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page" w:horzAnchor="page" w:tblpX="7381" w:tblpY="5116"/>
        <w:tblW w:w="15134" w:type="dxa"/>
        <w:tblInd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1"/>
        <w:gridCol w:w="1260"/>
        <w:gridCol w:w="1322"/>
        <w:gridCol w:w="1239"/>
        <w:gridCol w:w="1564"/>
        <w:gridCol w:w="1098"/>
      </w:tblGrid>
      <w:tr w:rsidR="006F39FD" w:rsidRPr="003B6FD2" w14:paraId="7F105E29" w14:textId="77777777" w:rsidTr="00C728AA">
        <w:trPr>
          <w:trHeight w:val="221"/>
        </w:trPr>
        <w:tc>
          <w:tcPr>
            <w:tcW w:w="9122" w:type="dxa"/>
            <w:shd w:val="clear" w:color="auto" w:fill="D9D9D9" w:themeFill="background1" w:themeFillShade="D9"/>
          </w:tcPr>
          <w:p w14:paraId="11D906F0" w14:textId="3CC3A51B" w:rsidR="00001DD9" w:rsidRPr="00001DD9" w:rsidRDefault="00001DD9" w:rsidP="00001DD9">
            <w:pPr>
              <w:tabs>
                <w:tab w:val="num" w:pos="360"/>
              </w:tabs>
              <w:spacing w:before="160" w:after="40"/>
              <w:rPr>
                <w:rFonts w:cstheme="minorHAnsi"/>
                <w:sz w:val="18"/>
                <w:szCs w:val="18"/>
              </w:rPr>
            </w:pPr>
            <w:r w:rsidRPr="00903C55">
              <w:rPr>
                <w:rFonts w:ascii="Zooja Light Pro" w:hAnsi="Zooja Light Pro"/>
                <w:b/>
                <w:bCs/>
                <w:color w:val="ED125F"/>
                <w:sz w:val="44"/>
                <w:szCs w:val="44"/>
              </w:rPr>
              <w:t>RECOMMENDATIONS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14:paraId="4DEBF2AA" w14:textId="4114FF81" w:rsidR="00001DD9" w:rsidRPr="00001DD9" w:rsidRDefault="00001DD9" w:rsidP="001B523A">
            <w:pPr>
              <w:pStyle w:val="ReportBody"/>
              <w:tabs>
                <w:tab w:val="left" w:pos="720"/>
              </w:tabs>
              <w:spacing w:before="40" w:after="40" w:line="240" w:lineRule="auto"/>
              <w:ind w:left="3" w:right="-96"/>
              <w:jc w:val="center"/>
              <w:rPr>
                <w:rFonts w:ascii="Arial" w:eastAsiaTheme="minorHAnsi" w:hAnsi="Arial" w:cs="Arial"/>
                <w:b/>
                <w:bCs/>
                <w:color w:val="ED125F"/>
                <w:kern w:val="0"/>
                <w:sz w:val="18"/>
                <w:szCs w:val="18"/>
              </w:rPr>
            </w:pPr>
            <w:r w:rsidRPr="00001DD9">
              <w:rPr>
                <w:rFonts w:ascii="Arial" w:eastAsiaTheme="minorHAnsi" w:hAnsi="Arial" w:cs="Arial"/>
                <w:b/>
                <w:bCs/>
                <w:color w:val="ED125F"/>
                <w:kern w:val="0"/>
                <w:sz w:val="18"/>
                <w:szCs w:val="18"/>
              </w:rPr>
              <w:t>Governance</w:t>
            </w:r>
            <w:r w:rsidR="001B523A">
              <w:rPr>
                <w:rFonts w:ascii="Arial" w:eastAsiaTheme="minorHAnsi" w:hAnsi="Arial" w:cs="Arial"/>
                <w:b/>
                <w:bCs/>
                <w:color w:val="ED125F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330" w:type="dxa"/>
            <w:shd w:val="clear" w:color="auto" w:fill="D9D9D9" w:themeFill="background1" w:themeFillShade="D9"/>
          </w:tcPr>
          <w:p w14:paraId="6FC9420D" w14:textId="4535F363" w:rsidR="00001DD9" w:rsidRPr="00001DD9" w:rsidRDefault="00001DD9" w:rsidP="001B523A">
            <w:pPr>
              <w:pStyle w:val="ReportBody"/>
              <w:tabs>
                <w:tab w:val="left" w:pos="720"/>
              </w:tabs>
              <w:spacing w:before="40" w:after="40" w:line="240" w:lineRule="auto"/>
              <w:ind w:left="3" w:right="-96"/>
              <w:jc w:val="center"/>
              <w:rPr>
                <w:rFonts w:ascii="Arial" w:eastAsiaTheme="minorHAnsi" w:hAnsi="Arial" w:cs="Arial"/>
                <w:b/>
                <w:bCs/>
                <w:color w:val="ED125F"/>
                <w:kern w:val="0"/>
                <w:sz w:val="18"/>
                <w:szCs w:val="18"/>
              </w:rPr>
            </w:pPr>
            <w:r>
              <w:rPr>
                <w:b/>
                <w:bCs/>
                <w:color w:val="ED125F"/>
                <w:sz w:val="20"/>
                <w:szCs w:val="20"/>
              </w:rPr>
              <w:t>C</w:t>
            </w:r>
            <w:r w:rsidRPr="00001DD9">
              <w:rPr>
                <w:b/>
                <w:bCs/>
                <w:color w:val="ED125F"/>
                <w:sz w:val="20"/>
                <w:szCs w:val="20"/>
              </w:rPr>
              <w:t>ollective ownership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16F7F099" w14:textId="0819B878" w:rsidR="00001DD9" w:rsidRPr="00001DD9" w:rsidRDefault="00001DD9" w:rsidP="001B523A">
            <w:pPr>
              <w:pStyle w:val="ReportBody"/>
              <w:tabs>
                <w:tab w:val="left" w:pos="720"/>
              </w:tabs>
              <w:spacing w:before="40" w:after="40" w:line="240" w:lineRule="auto"/>
              <w:ind w:left="3" w:right="-96"/>
              <w:jc w:val="center"/>
              <w:rPr>
                <w:rFonts w:ascii="Arial" w:eastAsiaTheme="minorHAnsi" w:hAnsi="Arial" w:cs="Arial"/>
                <w:color w:val="ED125F"/>
                <w:kern w:val="0"/>
                <w:sz w:val="18"/>
                <w:szCs w:val="18"/>
              </w:rPr>
            </w:pPr>
            <w:r w:rsidRPr="001B523A">
              <w:rPr>
                <w:b/>
                <w:bCs/>
                <w:color w:val="ED125F"/>
                <w:sz w:val="20"/>
                <w:szCs w:val="20"/>
                <w:lang w:val="mi-NZ"/>
              </w:rPr>
              <w:t>Whānau-</w:t>
            </w:r>
            <w:r w:rsidRPr="00001DD9">
              <w:rPr>
                <w:b/>
                <w:bCs/>
                <w:color w:val="ED125F"/>
                <w:sz w:val="20"/>
                <w:szCs w:val="20"/>
              </w:rPr>
              <w:t>centred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14:paraId="40D5EB6F" w14:textId="25B6DE03" w:rsidR="00001DD9" w:rsidRPr="00001DD9" w:rsidRDefault="00001DD9" w:rsidP="001B523A">
            <w:pPr>
              <w:pStyle w:val="ReportBody"/>
              <w:tabs>
                <w:tab w:val="left" w:pos="720"/>
              </w:tabs>
              <w:spacing w:before="40" w:after="40" w:line="240" w:lineRule="auto"/>
              <w:ind w:left="3" w:right="-96"/>
              <w:jc w:val="center"/>
              <w:rPr>
                <w:rFonts w:ascii="Arial" w:eastAsiaTheme="minorHAnsi" w:hAnsi="Arial" w:cs="Arial"/>
                <w:color w:val="ED125F"/>
                <w:kern w:val="0"/>
                <w:sz w:val="18"/>
                <w:szCs w:val="18"/>
              </w:rPr>
            </w:pPr>
            <w:r>
              <w:rPr>
                <w:b/>
                <w:bCs/>
                <w:color w:val="ED125F"/>
                <w:sz w:val="20"/>
                <w:szCs w:val="20"/>
              </w:rPr>
              <w:t>M</w:t>
            </w:r>
            <w:r w:rsidRPr="00001DD9">
              <w:rPr>
                <w:b/>
                <w:bCs/>
                <w:color w:val="ED125F"/>
                <w:sz w:val="20"/>
                <w:szCs w:val="20"/>
              </w:rPr>
              <w:t>easurement, monitoring and reporting</w:t>
            </w:r>
          </w:p>
        </w:tc>
        <w:tc>
          <w:tcPr>
            <w:tcW w:w="701" w:type="dxa"/>
            <w:shd w:val="clear" w:color="auto" w:fill="D9D9D9" w:themeFill="background1" w:themeFillShade="D9"/>
          </w:tcPr>
          <w:p w14:paraId="69B5D099" w14:textId="6FF2F0AC" w:rsidR="00001DD9" w:rsidRPr="00001DD9" w:rsidRDefault="00001DD9" w:rsidP="001B523A">
            <w:pPr>
              <w:pStyle w:val="ReportBody"/>
              <w:tabs>
                <w:tab w:val="left" w:pos="720"/>
              </w:tabs>
              <w:spacing w:before="40" w:after="40" w:line="240" w:lineRule="auto"/>
              <w:ind w:left="3" w:right="-96"/>
              <w:jc w:val="center"/>
              <w:rPr>
                <w:rFonts w:ascii="Arial" w:eastAsiaTheme="minorHAnsi" w:hAnsi="Arial" w:cs="Arial"/>
                <w:color w:val="ED125F"/>
                <w:kern w:val="0"/>
                <w:sz w:val="18"/>
                <w:szCs w:val="18"/>
              </w:rPr>
            </w:pPr>
            <w:r w:rsidRPr="001B523A">
              <w:rPr>
                <w:b/>
                <w:bCs/>
                <w:color w:val="ED125F"/>
                <w:sz w:val="20"/>
                <w:szCs w:val="20"/>
                <w:lang w:val="mi-NZ"/>
              </w:rPr>
              <w:t xml:space="preserve">Te </w:t>
            </w:r>
            <w:r w:rsidR="001D1BED">
              <w:rPr>
                <w:b/>
                <w:bCs/>
                <w:color w:val="ED125F"/>
                <w:sz w:val="20"/>
                <w:szCs w:val="20"/>
                <w:lang w:val="mi-NZ"/>
              </w:rPr>
              <w:t>a</w:t>
            </w:r>
            <w:r w:rsidRPr="001B523A">
              <w:rPr>
                <w:b/>
                <w:bCs/>
                <w:color w:val="ED125F"/>
                <w:sz w:val="20"/>
                <w:szCs w:val="20"/>
                <w:lang w:val="mi-NZ"/>
              </w:rPr>
              <w:t>o</w:t>
            </w:r>
            <w:r w:rsidRPr="00001DD9">
              <w:rPr>
                <w:b/>
                <w:bCs/>
                <w:color w:val="ED125F"/>
                <w:sz w:val="20"/>
                <w:szCs w:val="20"/>
              </w:rPr>
              <w:t xml:space="preserve"> Māori</w:t>
            </w:r>
            <w:r>
              <w:rPr>
                <w:b/>
                <w:bCs/>
                <w:color w:val="ED125F"/>
                <w:sz w:val="20"/>
                <w:szCs w:val="20"/>
              </w:rPr>
              <w:t xml:space="preserve"> </w:t>
            </w:r>
            <w:r w:rsidRPr="00001DD9">
              <w:rPr>
                <w:b/>
                <w:bCs/>
                <w:color w:val="ED125F"/>
                <w:sz w:val="20"/>
                <w:szCs w:val="20"/>
              </w:rPr>
              <w:t>concept</w:t>
            </w:r>
            <w:r w:rsidR="001B523A">
              <w:rPr>
                <w:b/>
                <w:bCs/>
                <w:color w:val="ED125F"/>
                <w:sz w:val="20"/>
                <w:szCs w:val="20"/>
              </w:rPr>
              <w:t>s</w:t>
            </w:r>
          </w:p>
        </w:tc>
      </w:tr>
      <w:tr w:rsidR="006F39FD" w:rsidRPr="003B6FD2" w14:paraId="185E9A4C" w14:textId="77777777" w:rsidTr="00C728AA">
        <w:trPr>
          <w:trHeight w:val="354"/>
        </w:trPr>
        <w:tc>
          <w:tcPr>
            <w:tcW w:w="9122" w:type="dxa"/>
            <w:shd w:val="clear" w:color="auto" w:fill="F2F2F2" w:themeFill="background1" w:themeFillShade="F2"/>
          </w:tcPr>
          <w:p w14:paraId="5513469D" w14:textId="0DC59A45" w:rsidR="00D22B50" w:rsidRPr="00001DD9" w:rsidRDefault="00D22B50" w:rsidP="00C728AA">
            <w:pPr>
              <w:pStyle w:val="ReportBody"/>
              <w:numPr>
                <w:ilvl w:val="0"/>
                <w:numId w:val="15"/>
              </w:numPr>
              <w:tabs>
                <w:tab w:val="left" w:pos="720"/>
              </w:tabs>
              <w:spacing w:before="120" w:after="40" w:line="240" w:lineRule="auto"/>
              <w:ind w:left="357" w:right="-96" w:hanging="357"/>
              <w:jc w:val="left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</w:pPr>
            <w:r w:rsidRPr="00001DD9"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  <w:t xml:space="preserve">Social Wellbeing Board to identify Lead </w:t>
            </w:r>
            <w:r w:rsidR="00C728AA"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  <w:t xml:space="preserve">Chief Executive/s </w:t>
            </w:r>
            <w:r w:rsidRPr="00001DD9"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  <w:t xml:space="preserve">to be system convenor for </w:t>
            </w:r>
            <w:r w:rsidR="00C728AA"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  <w:t>respective</w:t>
            </w:r>
            <w:r w:rsidRPr="00001DD9"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  <w:t xml:space="preserve"> priorit</w:t>
            </w:r>
            <w:r w:rsidR="00C728AA"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  <w:t xml:space="preserve">ies </w:t>
            </w:r>
          </w:p>
        </w:tc>
        <w:tc>
          <w:tcPr>
            <w:tcW w:w="1164" w:type="dxa"/>
            <w:shd w:val="clear" w:color="auto" w:fill="FFFFFF" w:themeFill="background1"/>
          </w:tcPr>
          <w:p w14:paraId="5F88D158" w14:textId="5D9AC52E" w:rsidR="00D22B50" w:rsidRPr="006F39FD" w:rsidRDefault="001B523A" w:rsidP="006F39FD">
            <w:pPr>
              <w:pStyle w:val="ReportBody"/>
              <w:tabs>
                <w:tab w:val="left" w:pos="720"/>
              </w:tabs>
              <w:spacing w:before="40" w:after="40" w:line="240" w:lineRule="auto"/>
              <w:ind w:left="3" w:right="-96"/>
              <w:jc w:val="center"/>
              <w:rPr>
                <w:rFonts w:ascii="Arial" w:eastAsiaTheme="minorHAnsi" w:hAnsi="Arial" w:cs="Arial"/>
                <w:b/>
                <w:bCs/>
                <w:color w:val="ED125F"/>
                <w:kern w:val="0"/>
                <w:sz w:val="36"/>
                <w:szCs w:val="36"/>
              </w:rPr>
            </w:pPr>
            <w:r w:rsidRPr="006F39FD">
              <w:rPr>
                <w:rFonts w:ascii="Calibri" w:eastAsiaTheme="minorHAnsi" w:hAnsi="Calibri" w:cs="Calibri"/>
                <w:b/>
                <w:bCs/>
                <w:color w:val="ED125F"/>
                <w:kern w:val="0"/>
                <w:sz w:val="36"/>
                <w:szCs w:val="36"/>
              </w:rPr>
              <w:t>√</w:t>
            </w:r>
          </w:p>
        </w:tc>
        <w:tc>
          <w:tcPr>
            <w:tcW w:w="1330" w:type="dxa"/>
            <w:shd w:val="clear" w:color="auto" w:fill="FFFFFF" w:themeFill="background1"/>
          </w:tcPr>
          <w:p w14:paraId="1ED414C8" w14:textId="6C322ADD" w:rsidR="00D22B50" w:rsidRPr="006F39FD" w:rsidRDefault="001B523A" w:rsidP="006F39FD">
            <w:pPr>
              <w:pStyle w:val="ReportBody"/>
              <w:tabs>
                <w:tab w:val="left" w:pos="720"/>
              </w:tabs>
              <w:spacing w:before="40" w:after="40" w:line="240" w:lineRule="auto"/>
              <w:ind w:left="3" w:right="-96"/>
              <w:jc w:val="center"/>
              <w:rPr>
                <w:rFonts w:ascii="Arial" w:eastAsiaTheme="minorHAnsi" w:hAnsi="Arial" w:cs="Arial"/>
                <w:kern w:val="0"/>
                <w:sz w:val="36"/>
                <w:szCs w:val="36"/>
              </w:rPr>
            </w:pPr>
            <w:r w:rsidRPr="006F39FD">
              <w:rPr>
                <w:rFonts w:ascii="Calibri" w:eastAsiaTheme="minorHAnsi" w:hAnsi="Calibri" w:cs="Calibri"/>
                <w:b/>
                <w:bCs/>
                <w:color w:val="ED125F"/>
                <w:kern w:val="0"/>
                <w:sz w:val="36"/>
                <w:szCs w:val="36"/>
              </w:rPr>
              <w:t>√</w:t>
            </w:r>
          </w:p>
        </w:tc>
        <w:tc>
          <w:tcPr>
            <w:tcW w:w="1253" w:type="dxa"/>
            <w:shd w:val="clear" w:color="auto" w:fill="FFFFFF" w:themeFill="background1"/>
          </w:tcPr>
          <w:p w14:paraId="492E0124" w14:textId="77777777" w:rsidR="00D22B50" w:rsidRPr="006F39FD" w:rsidRDefault="00D22B50" w:rsidP="006F39FD">
            <w:pPr>
              <w:pStyle w:val="ReportBody"/>
              <w:tabs>
                <w:tab w:val="left" w:pos="720"/>
              </w:tabs>
              <w:spacing w:before="40" w:after="40" w:line="240" w:lineRule="auto"/>
              <w:ind w:left="3" w:right="-96"/>
              <w:jc w:val="center"/>
              <w:rPr>
                <w:rFonts w:ascii="Arial" w:eastAsiaTheme="minorHAnsi" w:hAnsi="Arial" w:cs="Arial"/>
                <w:kern w:val="0"/>
                <w:sz w:val="36"/>
                <w:szCs w:val="36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14:paraId="04EE9CAC" w14:textId="77777777" w:rsidR="00D22B50" w:rsidRPr="006F39FD" w:rsidRDefault="00D22B50" w:rsidP="006F39FD">
            <w:pPr>
              <w:pStyle w:val="ReportBody"/>
              <w:tabs>
                <w:tab w:val="left" w:pos="720"/>
              </w:tabs>
              <w:spacing w:before="40" w:after="40" w:line="240" w:lineRule="auto"/>
              <w:ind w:left="3" w:right="-96"/>
              <w:jc w:val="center"/>
              <w:rPr>
                <w:rFonts w:ascii="Arial" w:eastAsiaTheme="minorHAnsi" w:hAnsi="Arial" w:cs="Arial"/>
                <w:kern w:val="0"/>
                <w:sz w:val="36"/>
                <w:szCs w:val="36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14:paraId="50FD16C0" w14:textId="77777777" w:rsidR="00D22B50" w:rsidRPr="006F39FD" w:rsidRDefault="00D22B50" w:rsidP="006F39FD">
            <w:pPr>
              <w:pStyle w:val="ReportBody"/>
              <w:tabs>
                <w:tab w:val="left" w:pos="720"/>
              </w:tabs>
              <w:spacing w:before="40" w:after="40" w:line="240" w:lineRule="auto"/>
              <w:ind w:left="3" w:right="-96"/>
              <w:jc w:val="center"/>
              <w:rPr>
                <w:rFonts w:ascii="Arial" w:eastAsiaTheme="minorHAnsi" w:hAnsi="Arial" w:cs="Arial"/>
                <w:kern w:val="0"/>
                <w:sz w:val="36"/>
                <w:szCs w:val="36"/>
              </w:rPr>
            </w:pPr>
          </w:p>
        </w:tc>
      </w:tr>
      <w:tr w:rsidR="006F39FD" w:rsidRPr="003B6FD2" w14:paraId="27E010DD" w14:textId="77777777" w:rsidTr="00C728AA">
        <w:trPr>
          <w:trHeight w:val="221"/>
        </w:trPr>
        <w:tc>
          <w:tcPr>
            <w:tcW w:w="9122" w:type="dxa"/>
            <w:shd w:val="clear" w:color="auto" w:fill="F2F2F2" w:themeFill="background1" w:themeFillShade="F2"/>
          </w:tcPr>
          <w:p w14:paraId="1FF163D0" w14:textId="6DE7661A" w:rsidR="00D22B50" w:rsidRPr="00001DD9" w:rsidRDefault="00D22B50" w:rsidP="00D22B50">
            <w:pPr>
              <w:pStyle w:val="ReportBody"/>
              <w:numPr>
                <w:ilvl w:val="0"/>
                <w:numId w:val="15"/>
              </w:numPr>
              <w:tabs>
                <w:tab w:val="left" w:pos="720"/>
              </w:tabs>
              <w:spacing w:before="40" w:after="40" w:line="240" w:lineRule="auto"/>
              <w:ind w:right="-96"/>
              <w:jc w:val="left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</w:pPr>
            <w:r w:rsidRPr="00001DD9"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  <w:t>Ensure that agencies hold the relationships and convene diverse stakeholders at whānau, local, regional and national levels to</w:t>
            </w:r>
            <w:r w:rsidR="001D1BED"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  <w:t xml:space="preserve"> be able to</w:t>
            </w:r>
            <w:r w:rsidRPr="00001DD9"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  <w:t xml:space="preserve"> understand and respond to priority challenges and opportunities (centrally enabled actions) </w:t>
            </w:r>
          </w:p>
        </w:tc>
        <w:tc>
          <w:tcPr>
            <w:tcW w:w="1164" w:type="dxa"/>
            <w:shd w:val="clear" w:color="auto" w:fill="FFFFFF" w:themeFill="background1"/>
          </w:tcPr>
          <w:p w14:paraId="0A8EE3FA" w14:textId="77777777" w:rsidR="00D22B50" w:rsidRPr="006F39FD" w:rsidRDefault="00D22B50" w:rsidP="006F39FD">
            <w:pPr>
              <w:pStyle w:val="ReportBody"/>
              <w:tabs>
                <w:tab w:val="left" w:pos="720"/>
              </w:tabs>
              <w:spacing w:before="40" w:after="40" w:line="240" w:lineRule="auto"/>
              <w:ind w:left="3" w:right="-96"/>
              <w:jc w:val="center"/>
              <w:rPr>
                <w:rFonts w:ascii="Arial" w:eastAsiaTheme="minorHAnsi" w:hAnsi="Arial" w:cs="Arial"/>
                <w:kern w:val="0"/>
                <w:sz w:val="36"/>
                <w:szCs w:val="36"/>
              </w:rPr>
            </w:pPr>
          </w:p>
        </w:tc>
        <w:tc>
          <w:tcPr>
            <w:tcW w:w="1330" w:type="dxa"/>
            <w:shd w:val="clear" w:color="auto" w:fill="FFFFFF" w:themeFill="background1"/>
          </w:tcPr>
          <w:p w14:paraId="26CCB740" w14:textId="116278FC" w:rsidR="00D22B50" w:rsidRPr="006F39FD" w:rsidRDefault="001B523A" w:rsidP="006F39FD">
            <w:pPr>
              <w:pStyle w:val="ReportBody"/>
              <w:tabs>
                <w:tab w:val="left" w:pos="720"/>
              </w:tabs>
              <w:spacing w:before="40" w:after="40" w:line="240" w:lineRule="auto"/>
              <w:ind w:left="3" w:right="-96"/>
              <w:jc w:val="center"/>
              <w:rPr>
                <w:rFonts w:ascii="Arial" w:eastAsiaTheme="minorHAnsi" w:hAnsi="Arial" w:cs="Arial"/>
                <w:kern w:val="0"/>
                <w:sz w:val="36"/>
                <w:szCs w:val="36"/>
              </w:rPr>
            </w:pPr>
            <w:r w:rsidRPr="006F39FD">
              <w:rPr>
                <w:rFonts w:ascii="Calibri" w:eastAsiaTheme="minorHAnsi" w:hAnsi="Calibri" w:cs="Calibri"/>
                <w:b/>
                <w:bCs/>
                <w:color w:val="ED125F"/>
                <w:kern w:val="0"/>
                <w:sz w:val="36"/>
                <w:szCs w:val="36"/>
              </w:rPr>
              <w:t>√</w:t>
            </w:r>
          </w:p>
        </w:tc>
        <w:tc>
          <w:tcPr>
            <w:tcW w:w="1253" w:type="dxa"/>
            <w:shd w:val="clear" w:color="auto" w:fill="FFFFFF" w:themeFill="background1"/>
          </w:tcPr>
          <w:p w14:paraId="169EEC64" w14:textId="09C8280D" w:rsidR="00D22B50" w:rsidRPr="006F39FD" w:rsidRDefault="001B523A" w:rsidP="006F39FD">
            <w:pPr>
              <w:pStyle w:val="ReportBody"/>
              <w:tabs>
                <w:tab w:val="left" w:pos="720"/>
              </w:tabs>
              <w:spacing w:before="40" w:after="40" w:line="240" w:lineRule="auto"/>
              <w:ind w:left="3" w:right="-96"/>
              <w:jc w:val="center"/>
              <w:rPr>
                <w:rFonts w:ascii="Arial" w:eastAsiaTheme="minorHAnsi" w:hAnsi="Arial" w:cs="Arial"/>
                <w:kern w:val="0"/>
                <w:sz w:val="36"/>
                <w:szCs w:val="36"/>
              </w:rPr>
            </w:pPr>
            <w:r w:rsidRPr="006F39FD">
              <w:rPr>
                <w:rFonts w:ascii="Calibri" w:eastAsiaTheme="minorHAnsi" w:hAnsi="Calibri" w:cs="Calibri"/>
                <w:b/>
                <w:bCs/>
                <w:color w:val="ED125F"/>
                <w:kern w:val="0"/>
                <w:sz w:val="36"/>
                <w:szCs w:val="36"/>
              </w:rPr>
              <w:t>√</w:t>
            </w:r>
          </w:p>
        </w:tc>
        <w:tc>
          <w:tcPr>
            <w:tcW w:w="1564" w:type="dxa"/>
            <w:shd w:val="clear" w:color="auto" w:fill="FFFFFF" w:themeFill="background1"/>
          </w:tcPr>
          <w:p w14:paraId="69DF7F82" w14:textId="77777777" w:rsidR="00D22B50" w:rsidRPr="006F39FD" w:rsidRDefault="00D22B50" w:rsidP="006F39FD">
            <w:pPr>
              <w:pStyle w:val="ReportBody"/>
              <w:tabs>
                <w:tab w:val="left" w:pos="720"/>
              </w:tabs>
              <w:spacing w:before="40" w:after="40" w:line="240" w:lineRule="auto"/>
              <w:ind w:left="3" w:right="-96"/>
              <w:jc w:val="center"/>
              <w:rPr>
                <w:rFonts w:ascii="Arial" w:eastAsiaTheme="minorHAnsi" w:hAnsi="Arial" w:cs="Arial"/>
                <w:kern w:val="0"/>
                <w:sz w:val="36"/>
                <w:szCs w:val="36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14:paraId="3E2B8D7F" w14:textId="77777777" w:rsidR="00D22B50" w:rsidRPr="006F39FD" w:rsidRDefault="00D22B50" w:rsidP="006F39FD">
            <w:pPr>
              <w:pStyle w:val="ReportBody"/>
              <w:tabs>
                <w:tab w:val="left" w:pos="720"/>
              </w:tabs>
              <w:spacing w:before="40" w:after="40" w:line="240" w:lineRule="auto"/>
              <w:ind w:left="3" w:right="-96"/>
              <w:jc w:val="center"/>
              <w:rPr>
                <w:rFonts w:ascii="Arial" w:eastAsiaTheme="minorHAnsi" w:hAnsi="Arial" w:cs="Arial"/>
                <w:kern w:val="0"/>
                <w:sz w:val="36"/>
                <w:szCs w:val="36"/>
              </w:rPr>
            </w:pPr>
          </w:p>
        </w:tc>
      </w:tr>
      <w:tr w:rsidR="006F39FD" w:rsidRPr="003B6FD2" w14:paraId="5A7A362C" w14:textId="77777777" w:rsidTr="00C728AA">
        <w:trPr>
          <w:trHeight w:val="221"/>
        </w:trPr>
        <w:tc>
          <w:tcPr>
            <w:tcW w:w="9122" w:type="dxa"/>
            <w:shd w:val="clear" w:color="auto" w:fill="F2F2F2" w:themeFill="background1" w:themeFillShade="F2"/>
          </w:tcPr>
          <w:p w14:paraId="73C28AED" w14:textId="75661A81" w:rsidR="00D22B50" w:rsidRPr="00001DD9" w:rsidRDefault="00D22B50" w:rsidP="00D22B50">
            <w:pPr>
              <w:pStyle w:val="ReportBody"/>
              <w:numPr>
                <w:ilvl w:val="0"/>
                <w:numId w:val="15"/>
              </w:numPr>
              <w:tabs>
                <w:tab w:val="left" w:pos="720"/>
              </w:tabs>
              <w:spacing w:before="40" w:after="40" w:line="240" w:lineRule="auto"/>
              <w:ind w:right="-96"/>
              <w:jc w:val="left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</w:pPr>
            <w:r w:rsidRPr="00001DD9"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  <w:t xml:space="preserve">Strengthen the infrastructure for whānau-centred, locally-led, centrally-enabled ways of working and learning through the Regional Public Service Commissioner Model </w:t>
            </w:r>
          </w:p>
        </w:tc>
        <w:tc>
          <w:tcPr>
            <w:tcW w:w="1164" w:type="dxa"/>
            <w:shd w:val="clear" w:color="auto" w:fill="FFFFFF" w:themeFill="background1"/>
          </w:tcPr>
          <w:p w14:paraId="0958AC4C" w14:textId="5EB53FA8" w:rsidR="00D22B50" w:rsidRPr="006F39FD" w:rsidRDefault="001B523A" w:rsidP="006F39FD">
            <w:pPr>
              <w:pStyle w:val="ReportBody"/>
              <w:tabs>
                <w:tab w:val="left" w:pos="720"/>
              </w:tabs>
              <w:spacing w:before="40" w:after="40" w:line="240" w:lineRule="auto"/>
              <w:ind w:left="3" w:right="-96"/>
              <w:jc w:val="center"/>
              <w:rPr>
                <w:rFonts w:ascii="Arial" w:eastAsiaTheme="minorHAnsi" w:hAnsi="Arial" w:cs="Arial"/>
                <w:kern w:val="0"/>
                <w:sz w:val="36"/>
                <w:szCs w:val="36"/>
              </w:rPr>
            </w:pPr>
            <w:r w:rsidRPr="006F39FD">
              <w:rPr>
                <w:rFonts w:ascii="Calibri" w:eastAsiaTheme="minorHAnsi" w:hAnsi="Calibri" w:cs="Calibri"/>
                <w:b/>
                <w:bCs/>
                <w:color w:val="ED125F"/>
                <w:kern w:val="0"/>
                <w:sz w:val="36"/>
                <w:szCs w:val="36"/>
              </w:rPr>
              <w:t>√</w:t>
            </w:r>
          </w:p>
        </w:tc>
        <w:tc>
          <w:tcPr>
            <w:tcW w:w="1330" w:type="dxa"/>
            <w:shd w:val="clear" w:color="auto" w:fill="FFFFFF" w:themeFill="background1"/>
          </w:tcPr>
          <w:p w14:paraId="29D69F60" w14:textId="77777777" w:rsidR="00D22B50" w:rsidRPr="006F39FD" w:rsidRDefault="00D22B50" w:rsidP="006F39FD">
            <w:pPr>
              <w:pStyle w:val="ReportBody"/>
              <w:tabs>
                <w:tab w:val="left" w:pos="720"/>
              </w:tabs>
              <w:spacing w:before="40" w:after="40" w:line="240" w:lineRule="auto"/>
              <w:ind w:left="3" w:right="-96"/>
              <w:jc w:val="center"/>
              <w:rPr>
                <w:rFonts w:ascii="Arial" w:eastAsiaTheme="minorHAnsi" w:hAnsi="Arial" w:cs="Arial"/>
                <w:kern w:val="0"/>
                <w:sz w:val="36"/>
                <w:szCs w:val="36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29ACEF75" w14:textId="6A57EE10" w:rsidR="00D22B50" w:rsidRPr="006F39FD" w:rsidRDefault="001B523A" w:rsidP="006F39FD">
            <w:pPr>
              <w:pStyle w:val="ReportBody"/>
              <w:tabs>
                <w:tab w:val="left" w:pos="720"/>
              </w:tabs>
              <w:spacing w:before="40" w:after="40" w:line="240" w:lineRule="auto"/>
              <w:ind w:left="3" w:right="-96"/>
              <w:jc w:val="center"/>
              <w:rPr>
                <w:rFonts w:ascii="Arial" w:eastAsiaTheme="minorHAnsi" w:hAnsi="Arial" w:cs="Arial"/>
                <w:kern w:val="0"/>
                <w:sz w:val="36"/>
                <w:szCs w:val="36"/>
              </w:rPr>
            </w:pPr>
            <w:r w:rsidRPr="006F39FD">
              <w:rPr>
                <w:rFonts w:ascii="Calibri" w:eastAsiaTheme="minorHAnsi" w:hAnsi="Calibri" w:cs="Calibri"/>
                <w:b/>
                <w:bCs/>
                <w:color w:val="ED125F"/>
                <w:kern w:val="0"/>
                <w:sz w:val="36"/>
                <w:szCs w:val="36"/>
              </w:rPr>
              <w:t>√</w:t>
            </w:r>
          </w:p>
        </w:tc>
        <w:tc>
          <w:tcPr>
            <w:tcW w:w="1564" w:type="dxa"/>
            <w:shd w:val="clear" w:color="auto" w:fill="FFFFFF" w:themeFill="background1"/>
          </w:tcPr>
          <w:p w14:paraId="6A6B1D37" w14:textId="77777777" w:rsidR="00D22B50" w:rsidRPr="006F39FD" w:rsidRDefault="00D22B50" w:rsidP="006F39FD">
            <w:pPr>
              <w:pStyle w:val="ReportBody"/>
              <w:tabs>
                <w:tab w:val="left" w:pos="720"/>
              </w:tabs>
              <w:spacing w:before="40" w:after="40" w:line="240" w:lineRule="auto"/>
              <w:ind w:left="3" w:right="-96"/>
              <w:jc w:val="center"/>
              <w:rPr>
                <w:rFonts w:ascii="Arial" w:eastAsiaTheme="minorHAnsi" w:hAnsi="Arial" w:cs="Arial"/>
                <w:kern w:val="0"/>
                <w:sz w:val="36"/>
                <w:szCs w:val="36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14:paraId="2A4CAC49" w14:textId="77777777" w:rsidR="00D22B50" w:rsidRPr="006F39FD" w:rsidRDefault="00D22B50" w:rsidP="006F39FD">
            <w:pPr>
              <w:pStyle w:val="ReportBody"/>
              <w:tabs>
                <w:tab w:val="left" w:pos="720"/>
              </w:tabs>
              <w:spacing w:before="40" w:after="40" w:line="240" w:lineRule="auto"/>
              <w:ind w:left="3" w:right="-96"/>
              <w:jc w:val="center"/>
              <w:rPr>
                <w:rFonts w:ascii="Arial" w:eastAsiaTheme="minorHAnsi" w:hAnsi="Arial" w:cs="Arial"/>
                <w:kern w:val="0"/>
                <w:sz w:val="36"/>
                <w:szCs w:val="36"/>
              </w:rPr>
            </w:pPr>
          </w:p>
        </w:tc>
      </w:tr>
      <w:tr w:rsidR="006F39FD" w:rsidRPr="003B6FD2" w14:paraId="62AD3631" w14:textId="77777777" w:rsidTr="00C728AA">
        <w:trPr>
          <w:trHeight w:val="221"/>
        </w:trPr>
        <w:tc>
          <w:tcPr>
            <w:tcW w:w="9122" w:type="dxa"/>
            <w:shd w:val="clear" w:color="auto" w:fill="F2F2F2" w:themeFill="background1" w:themeFillShade="F2"/>
          </w:tcPr>
          <w:p w14:paraId="279C67B1" w14:textId="64FE9BEF" w:rsidR="00D22B50" w:rsidRPr="00001DD9" w:rsidRDefault="00D22B50" w:rsidP="00694ACA">
            <w:pPr>
              <w:pStyle w:val="ReportBody"/>
              <w:numPr>
                <w:ilvl w:val="0"/>
                <w:numId w:val="15"/>
              </w:numPr>
              <w:tabs>
                <w:tab w:val="left" w:pos="720"/>
              </w:tabs>
              <w:spacing w:before="40" w:after="40" w:line="240" w:lineRule="auto"/>
              <w:ind w:right="-96"/>
              <w:jc w:val="left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</w:pPr>
            <w:bookmarkStart w:id="0" w:name="_Hlk110415119"/>
            <w:r w:rsidRPr="00001DD9"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  <w:t>Use the Strategy to join up/weave together the various transformation efforts on the ground</w:t>
            </w:r>
            <w:r w:rsidR="001D1BED"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  <w:t xml:space="preserve">, </w:t>
            </w:r>
            <w:r w:rsidRPr="00001DD9"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  <w:t>eg, including bringing together policy and commissioning efforts and transformation work programmes at all levels, and taking a joined up approach in localities</w:t>
            </w:r>
            <w:bookmarkEnd w:id="0"/>
          </w:p>
        </w:tc>
        <w:tc>
          <w:tcPr>
            <w:tcW w:w="1164" w:type="dxa"/>
            <w:shd w:val="clear" w:color="auto" w:fill="FFFFFF" w:themeFill="background1"/>
          </w:tcPr>
          <w:p w14:paraId="3642AB39" w14:textId="77777777" w:rsidR="00D22B50" w:rsidRPr="006F39FD" w:rsidRDefault="00D22B50" w:rsidP="006F39FD">
            <w:pPr>
              <w:pStyle w:val="ReportBody"/>
              <w:tabs>
                <w:tab w:val="left" w:pos="720"/>
              </w:tabs>
              <w:spacing w:before="40" w:after="40" w:line="240" w:lineRule="auto"/>
              <w:ind w:left="3" w:right="-96"/>
              <w:jc w:val="center"/>
              <w:rPr>
                <w:rFonts w:ascii="Arial" w:eastAsiaTheme="minorHAnsi" w:hAnsi="Arial" w:cs="Arial"/>
                <w:kern w:val="0"/>
                <w:sz w:val="36"/>
                <w:szCs w:val="36"/>
              </w:rPr>
            </w:pPr>
          </w:p>
        </w:tc>
        <w:tc>
          <w:tcPr>
            <w:tcW w:w="1330" w:type="dxa"/>
            <w:shd w:val="clear" w:color="auto" w:fill="FFFFFF" w:themeFill="background1"/>
          </w:tcPr>
          <w:p w14:paraId="36AF6CD8" w14:textId="4A54DA71" w:rsidR="00D22B50" w:rsidRPr="006F39FD" w:rsidRDefault="001B523A" w:rsidP="006F39FD">
            <w:pPr>
              <w:pStyle w:val="ReportBody"/>
              <w:tabs>
                <w:tab w:val="left" w:pos="720"/>
              </w:tabs>
              <w:spacing w:before="40" w:after="40" w:line="240" w:lineRule="auto"/>
              <w:ind w:left="3" w:right="-96"/>
              <w:jc w:val="center"/>
              <w:rPr>
                <w:rFonts w:ascii="Arial" w:eastAsiaTheme="minorHAnsi" w:hAnsi="Arial" w:cs="Arial"/>
                <w:kern w:val="0"/>
                <w:sz w:val="36"/>
                <w:szCs w:val="36"/>
              </w:rPr>
            </w:pPr>
            <w:r w:rsidRPr="006F39FD">
              <w:rPr>
                <w:rFonts w:ascii="Calibri" w:eastAsiaTheme="minorHAnsi" w:hAnsi="Calibri" w:cs="Calibri"/>
                <w:b/>
                <w:bCs/>
                <w:color w:val="ED125F"/>
                <w:kern w:val="0"/>
                <w:sz w:val="36"/>
                <w:szCs w:val="36"/>
              </w:rPr>
              <w:t>√</w:t>
            </w:r>
          </w:p>
        </w:tc>
        <w:tc>
          <w:tcPr>
            <w:tcW w:w="1253" w:type="dxa"/>
            <w:shd w:val="clear" w:color="auto" w:fill="FFFFFF" w:themeFill="background1"/>
          </w:tcPr>
          <w:p w14:paraId="02EF6AB9" w14:textId="693E1D3A" w:rsidR="00D22B50" w:rsidRPr="006F39FD" w:rsidRDefault="006F39FD" w:rsidP="006F39FD">
            <w:pPr>
              <w:pStyle w:val="ReportBody"/>
              <w:tabs>
                <w:tab w:val="left" w:pos="720"/>
              </w:tabs>
              <w:spacing w:before="40" w:after="40" w:line="240" w:lineRule="auto"/>
              <w:ind w:left="3" w:right="-96"/>
              <w:jc w:val="center"/>
              <w:rPr>
                <w:rFonts w:ascii="Arial" w:eastAsiaTheme="minorHAnsi" w:hAnsi="Arial" w:cs="Arial"/>
                <w:kern w:val="0"/>
                <w:sz w:val="36"/>
                <w:szCs w:val="36"/>
              </w:rPr>
            </w:pPr>
            <w:r w:rsidRPr="006F39FD">
              <w:rPr>
                <w:rFonts w:ascii="Calibri" w:eastAsiaTheme="minorHAnsi" w:hAnsi="Calibri" w:cs="Calibri"/>
                <w:b/>
                <w:bCs/>
                <w:color w:val="ED125F"/>
                <w:kern w:val="0"/>
                <w:sz w:val="36"/>
                <w:szCs w:val="36"/>
              </w:rPr>
              <w:t>√</w:t>
            </w:r>
          </w:p>
        </w:tc>
        <w:tc>
          <w:tcPr>
            <w:tcW w:w="1564" w:type="dxa"/>
            <w:shd w:val="clear" w:color="auto" w:fill="FFFFFF" w:themeFill="background1"/>
          </w:tcPr>
          <w:p w14:paraId="35DDDCED" w14:textId="77777777" w:rsidR="00D22B50" w:rsidRPr="006F39FD" w:rsidRDefault="00D22B50" w:rsidP="006F39FD">
            <w:pPr>
              <w:pStyle w:val="ReportBody"/>
              <w:tabs>
                <w:tab w:val="left" w:pos="720"/>
              </w:tabs>
              <w:spacing w:before="40" w:after="40" w:line="240" w:lineRule="auto"/>
              <w:ind w:left="3" w:right="-96"/>
              <w:jc w:val="center"/>
              <w:rPr>
                <w:rFonts w:ascii="Arial" w:eastAsiaTheme="minorHAnsi" w:hAnsi="Arial" w:cs="Arial"/>
                <w:kern w:val="0"/>
                <w:sz w:val="36"/>
                <w:szCs w:val="36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14:paraId="1B713FE7" w14:textId="77777777" w:rsidR="00D22B50" w:rsidRPr="006F39FD" w:rsidRDefault="00D22B50" w:rsidP="006F39FD">
            <w:pPr>
              <w:pStyle w:val="ReportBody"/>
              <w:tabs>
                <w:tab w:val="left" w:pos="720"/>
              </w:tabs>
              <w:spacing w:before="40" w:after="40" w:line="240" w:lineRule="auto"/>
              <w:ind w:left="3" w:right="-96"/>
              <w:jc w:val="center"/>
              <w:rPr>
                <w:rFonts w:ascii="Arial" w:eastAsiaTheme="minorHAnsi" w:hAnsi="Arial" w:cs="Arial"/>
                <w:kern w:val="0"/>
                <w:sz w:val="36"/>
                <w:szCs w:val="36"/>
              </w:rPr>
            </w:pPr>
          </w:p>
        </w:tc>
      </w:tr>
      <w:tr w:rsidR="006F39FD" w:rsidRPr="003B6FD2" w14:paraId="7D11AF56" w14:textId="77777777" w:rsidTr="00C728AA">
        <w:trPr>
          <w:trHeight w:val="221"/>
        </w:trPr>
        <w:tc>
          <w:tcPr>
            <w:tcW w:w="9122" w:type="dxa"/>
            <w:shd w:val="clear" w:color="auto" w:fill="F2F2F2" w:themeFill="background1" w:themeFillShade="F2"/>
          </w:tcPr>
          <w:p w14:paraId="4E48DAEB" w14:textId="7CAB163A" w:rsidR="00D22B50" w:rsidRPr="00001DD9" w:rsidRDefault="00D22B50" w:rsidP="00D22B50">
            <w:pPr>
              <w:pStyle w:val="ReportBody"/>
              <w:numPr>
                <w:ilvl w:val="0"/>
                <w:numId w:val="15"/>
              </w:numPr>
              <w:tabs>
                <w:tab w:val="left" w:pos="720"/>
              </w:tabs>
              <w:spacing w:before="40" w:after="40" w:line="240" w:lineRule="auto"/>
              <w:ind w:right="-96"/>
              <w:jc w:val="left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</w:pPr>
            <w:r w:rsidRPr="00001DD9"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  <w:t xml:space="preserve">Refresh and amplify best-practice guidelines for engaging with children and young people, to be shared across government agencies </w:t>
            </w:r>
          </w:p>
        </w:tc>
        <w:tc>
          <w:tcPr>
            <w:tcW w:w="1164" w:type="dxa"/>
            <w:shd w:val="clear" w:color="auto" w:fill="FFFFFF" w:themeFill="background1"/>
          </w:tcPr>
          <w:p w14:paraId="5C035AF6" w14:textId="77777777" w:rsidR="00D22B50" w:rsidRPr="006F39FD" w:rsidRDefault="00D22B50" w:rsidP="006F39FD">
            <w:pPr>
              <w:pStyle w:val="ReportBody"/>
              <w:tabs>
                <w:tab w:val="left" w:pos="720"/>
              </w:tabs>
              <w:spacing w:before="40" w:after="40" w:line="240" w:lineRule="auto"/>
              <w:ind w:left="3" w:right="-96"/>
              <w:jc w:val="center"/>
              <w:rPr>
                <w:rFonts w:ascii="Arial" w:eastAsiaTheme="minorHAnsi" w:hAnsi="Arial" w:cs="Arial"/>
                <w:kern w:val="0"/>
                <w:sz w:val="36"/>
                <w:szCs w:val="36"/>
              </w:rPr>
            </w:pPr>
          </w:p>
        </w:tc>
        <w:tc>
          <w:tcPr>
            <w:tcW w:w="1330" w:type="dxa"/>
            <w:shd w:val="clear" w:color="auto" w:fill="FFFFFF" w:themeFill="background1"/>
          </w:tcPr>
          <w:p w14:paraId="07C5774C" w14:textId="0EF437F4" w:rsidR="00D22B50" w:rsidRPr="006F39FD" w:rsidRDefault="006F39FD" w:rsidP="006F39FD">
            <w:pPr>
              <w:pStyle w:val="ReportBody"/>
              <w:tabs>
                <w:tab w:val="left" w:pos="720"/>
              </w:tabs>
              <w:spacing w:before="40" w:after="40" w:line="240" w:lineRule="auto"/>
              <w:ind w:left="3" w:right="-96"/>
              <w:jc w:val="center"/>
              <w:rPr>
                <w:rFonts w:ascii="Arial" w:eastAsiaTheme="minorHAnsi" w:hAnsi="Arial" w:cs="Arial"/>
                <w:kern w:val="0"/>
                <w:sz w:val="36"/>
                <w:szCs w:val="36"/>
              </w:rPr>
            </w:pPr>
            <w:r w:rsidRPr="006F39FD">
              <w:rPr>
                <w:rFonts w:ascii="Calibri" w:eastAsiaTheme="minorHAnsi" w:hAnsi="Calibri" w:cs="Calibri"/>
                <w:b/>
                <w:bCs/>
                <w:color w:val="ED125F"/>
                <w:kern w:val="0"/>
                <w:sz w:val="36"/>
                <w:szCs w:val="36"/>
              </w:rPr>
              <w:t>√</w:t>
            </w:r>
          </w:p>
        </w:tc>
        <w:tc>
          <w:tcPr>
            <w:tcW w:w="1253" w:type="dxa"/>
            <w:shd w:val="clear" w:color="auto" w:fill="FFFFFF" w:themeFill="background1"/>
          </w:tcPr>
          <w:p w14:paraId="3D7E4F9D" w14:textId="77777777" w:rsidR="00D22B50" w:rsidRPr="006F39FD" w:rsidRDefault="00D22B50" w:rsidP="006F39FD">
            <w:pPr>
              <w:pStyle w:val="ReportBody"/>
              <w:tabs>
                <w:tab w:val="left" w:pos="720"/>
              </w:tabs>
              <w:spacing w:before="40" w:after="40" w:line="240" w:lineRule="auto"/>
              <w:ind w:left="3" w:right="-96"/>
              <w:jc w:val="center"/>
              <w:rPr>
                <w:rFonts w:ascii="Arial" w:eastAsiaTheme="minorHAnsi" w:hAnsi="Arial" w:cs="Arial"/>
                <w:kern w:val="0"/>
                <w:sz w:val="36"/>
                <w:szCs w:val="36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14:paraId="31C10BEF" w14:textId="77777777" w:rsidR="00D22B50" w:rsidRPr="006F39FD" w:rsidRDefault="00D22B50" w:rsidP="006F39FD">
            <w:pPr>
              <w:pStyle w:val="ReportBody"/>
              <w:tabs>
                <w:tab w:val="left" w:pos="720"/>
              </w:tabs>
              <w:spacing w:before="40" w:after="40" w:line="240" w:lineRule="auto"/>
              <w:ind w:left="3" w:right="-96"/>
              <w:jc w:val="center"/>
              <w:rPr>
                <w:rFonts w:ascii="Arial" w:eastAsiaTheme="minorHAnsi" w:hAnsi="Arial" w:cs="Arial"/>
                <w:kern w:val="0"/>
                <w:sz w:val="36"/>
                <w:szCs w:val="36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14:paraId="55F397C1" w14:textId="77777777" w:rsidR="00D22B50" w:rsidRPr="006F39FD" w:rsidRDefault="00D22B50" w:rsidP="006F39FD">
            <w:pPr>
              <w:pStyle w:val="ReportBody"/>
              <w:tabs>
                <w:tab w:val="left" w:pos="720"/>
              </w:tabs>
              <w:spacing w:before="40" w:after="40" w:line="240" w:lineRule="auto"/>
              <w:ind w:left="3" w:right="-96"/>
              <w:jc w:val="center"/>
              <w:rPr>
                <w:rFonts w:ascii="Arial" w:eastAsiaTheme="minorHAnsi" w:hAnsi="Arial" w:cs="Arial"/>
                <w:kern w:val="0"/>
                <w:sz w:val="36"/>
                <w:szCs w:val="36"/>
              </w:rPr>
            </w:pPr>
          </w:p>
        </w:tc>
      </w:tr>
      <w:tr w:rsidR="006F39FD" w:rsidRPr="003B6FD2" w14:paraId="74BDA601" w14:textId="77777777" w:rsidTr="00C728AA">
        <w:trPr>
          <w:trHeight w:val="221"/>
        </w:trPr>
        <w:tc>
          <w:tcPr>
            <w:tcW w:w="9122" w:type="dxa"/>
            <w:shd w:val="clear" w:color="auto" w:fill="F2F2F2" w:themeFill="background1" w:themeFillShade="F2"/>
          </w:tcPr>
          <w:p w14:paraId="236ADB58" w14:textId="4CE566AF" w:rsidR="00D22B50" w:rsidRPr="00001DD9" w:rsidRDefault="00D22B50" w:rsidP="00D22B50">
            <w:pPr>
              <w:pStyle w:val="ReportBody"/>
              <w:numPr>
                <w:ilvl w:val="0"/>
                <w:numId w:val="15"/>
              </w:numPr>
              <w:tabs>
                <w:tab w:val="left" w:pos="720"/>
              </w:tabs>
              <w:spacing w:before="40" w:after="40" w:line="240" w:lineRule="auto"/>
              <w:ind w:right="-96"/>
              <w:jc w:val="left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</w:pPr>
            <w:r w:rsidRPr="00001DD9"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  <w:t>Explore ways of increasing promotion of existing civics education resources, and encourag</w:t>
            </w:r>
            <w:r w:rsidR="001D1BED"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  <w:t>ing</w:t>
            </w:r>
            <w:r w:rsidRPr="00001DD9"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  <w:t xml:space="preserve"> their wider use within the school system </w:t>
            </w:r>
          </w:p>
        </w:tc>
        <w:tc>
          <w:tcPr>
            <w:tcW w:w="1164" w:type="dxa"/>
            <w:shd w:val="clear" w:color="auto" w:fill="FFFFFF" w:themeFill="background1"/>
          </w:tcPr>
          <w:p w14:paraId="556D7C7C" w14:textId="77777777" w:rsidR="00D22B50" w:rsidRPr="006F39FD" w:rsidRDefault="00D22B50" w:rsidP="006F39FD">
            <w:pPr>
              <w:pStyle w:val="ReportBody"/>
              <w:tabs>
                <w:tab w:val="left" w:pos="720"/>
              </w:tabs>
              <w:spacing w:before="40" w:after="40" w:line="240" w:lineRule="auto"/>
              <w:ind w:left="3" w:right="-96"/>
              <w:jc w:val="center"/>
              <w:rPr>
                <w:rFonts w:ascii="Arial" w:eastAsiaTheme="minorHAnsi" w:hAnsi="Arial" w:cs="Arial"/>
                <w:kern w:val="0"/>
                <w:sz w:val="36"/>
                <w:szCs w:val="36"/>
              </w:rPr>
            </w:pPr>
          </w:p>
        </w:tc>
        <w:tc>
          <w:tcPr>
            <w:tcW w:w="1330" w:type="dxa"/>
            <w:shd w:val="clear" w:color="auto" w:fill="FFFFFF" w:themeFill="background1"/>
          </w:tcPr>
          <w:p w14:paraId="644D7FC1" w14:textId="4A13451C" w:rsidR="00D22B50" w:rsidRPr="006F39FD" w:rsidRDefault="006F39FD" w:rsidP="006F39FD">
            <w:pPr>
              <w:pStyle w:val="ReportBody"/>
              <w:tabs>
                <w:tab w:val="left" w:pos="720"/>
              </w:tabs>
              <w:spacing w:before="40" w:after="40" w:line="240" w:lineRule="auto"/>
              <w:ind w:left="3" w:right="-96"/>
              <w:jc w:val="center"/>
              <w:rPr>
                <w:rFonts w:ascii="Arial" w:eastAsiaTheme="minorHAnsi" w:hAnsi="Arial" w:cs="Arial"/>
                <w:kern w:val="0"/>
                <w:sz w:val="36"/>
                <w:szCs w:val="36"/>
              </w:rPr>
            </w:pPr>
            <w:r w:rsidRPr="006F39FD">
              <w:rPr>
                <w:rFonts w:ascii="Calibri" w:eastAsiaTheme="minorHAnsi" w:hAnsi="Calibri" w:cs="Calibri"/>
                <w:b/>
                <w:bCs/>
                <w:color w:val="ED125F"/>
                <w:kern w:val="0"/>
                <w:sz w:val="36"/>
                <w:szCs w:val="36"/>
              </w:rPr>
              <w:t>√</w:t>
            </w:r>
          </w:p>
        </w:tc>
        <w:tc>
          <w:tcPr>
            <w:tcW w:w="1253" w:type="dxa"/>
            <w:shd w:val="clear" w:color="auto" w:fill="FFFFFF" w:themeFill="background1"/>
          </w:tcPr>
          <w:p w14:paraId="0C2AFFBC" w14:textId="77777777" w:rsidR="00D22B50" w:rsidRPr="006F39FD" w:rsidRDefault="00D22B50" w:rsidP="006F39FD">
            <w:pPr>
              <w:pStyle w:val="ReportBody"/>
              <w:tabs>
                <w:tab w:val="left" w:pos="720"/>
              </w:tabs>
              <w:spacing w:before="40" w:after="40" w:line="240" w:lineRule="auto"/>
              <w:ind w:left="3" w:right="-96"/>
              <w:jc w:val="center"/>
              <w:rPr>
                <w:rFonts w:ascii="Arial" w:eastAsiaTheme="minorHAnsi" w:hAnsi="Arial" w:cs="Arial"/>
                <w:kern w:val="0"/>
                <w:sz w:val="36"/>
                <w:szCs w:val="36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14:paraId="68A182FF" w14:textId="77777777" w:rsidR="00D22B50" w:rsidRPr="006F39FD" w:rsidRDefault="00D22B50" w:rsidP="006F39FD">
            <w:pPr>
              <w:pStyle w:val="ReportBody"/>
              <w:tabs>
                <w:tab w:val="left" w:pos="720"/>
              </w:tabs>
              <w:spacing w:before="40" w:after="40" w:line="240" w:lineRule="auto"/>
              <w:ind w:left="3" w:right="-96"/>
              <w:jc w:val="center"/>
              <w:rPr>
                <w:rFonts w:ascii="Arial" w:eastAsiaTheme="minorHAnsi" w:hAnsi="Arial" w:cs="Arial"/>
                <w:kern w:val="0"/>
                <w:sz w:val="36"/>
                <w:szCs w:val="36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14:paraId="172B5737" w14:textId="77777777" w:rsidR="00D22B50" w:rsidRPr="006F39FD" w:rsidRDefault="00D22B50" w:rsidP="006F39FD">
            <w:pPr>
              <w:pStyle w:val="ReportBody"/>
              <w:tabs>
                <w:tab w:val="left" w:pos="720"/>
              </w:tabs>
              <w:spacing w:before="40" w:after="40" w:line="240" w:lineRule="auto"/>
              <w:ind w:left="3" w:right="-96"/>
              <w:jc w:val="center"/>
              <w:rPr>
                <w:rFonts w:ascii="Arial" w:eastAsiaTheme="minorHAnsi" w:hAnsi="Arial" w:cs="Arial"/>
                <w:kern w:val="0"/>
                <w:sz w:val="36"/>
                <w:szCs w:val="36"/>
              </w:rPr>
            </w:pPr>
          </w:p>
        </w:tc>
      </w:tr>
      <w:tr w:rsidR="006F39FD" w:rsidRPr="003B6FD2" w14:paraId="0562F511" w14:textId="5F217D64" w:rsidTr="00C728AA">
        <w:trPr>
          <w:trHeight w:val="221"/>
        </w:trPr>
        <w:tc>
          <w:tcPr>
            <w:tcW w:w="9122" w:type="dxa"/>
            <w:shd w:val="clear" w:color="auto" w:fill="F2F2F2" w:themeFill="background1" w:themeFillShade="F2"/>
          </w:tcPr>
          <w:p w14:paraId="1B2213EC" w14:textId="35A68EA4" w:rsidR="008F2670" w:rsidRPr="00001DD9" w:rsidRDefault="00D22B50" w:rsidP="00D22B50">
            <w:pPr>
              <w:pStyle w:val="ReportBody"/>
              <w:numPr>
                <w:ilvl w:val="0"/>
                <w:numId w:val="15"/>
              </w:numPr>
              <w:tabs>
                <w:tab w:val="left" w:pos="720"/>
              </w:tabs>
              <w:spacing w:before="40" w:after="40" w:line="240" w:lineRule="auto"/>
              <w:ind w:right="-96"/>
              <w:jc w:val="left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</w:pPr>
            <w:r w:rsidRPr="00001DD9"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  <w:t xml:space="preserve">Establish regular network and development opportunities for members of </w:t>
            </w:r>
            <w:r w:rsidR="001D1BED"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  <w:t>Y</w:t>
            </w:r>
            <w:r w:rsidRPr="00001DD9"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  <w:t xml:space="preserve">outh </w:t>
            </w:r>
            <w:r w:rsidR="001D1BED"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  <w:t>A</w:t>
            </w:r>
            <w:r w:rsidRPr="00001DD9"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  <w:t>dvisory/</w:t>
            </w:r>
            <w:r w:rsidR="001D1BED"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  <w:t>L</w:t>
            </w:r>
            <w:r w:rsidRPr="00001DD9"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  <w:t>eadership groups eg, annual w</w:t>
            </w:r>
            <w:r w:rsidR="001D1BED"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  <w:t>ā</w:t>
            </w:r>
            <w:r w:rsidRPr="00001DD9"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  <w:t xml:space="preserve">nanga with various decision makers </w:t>
            </w:r>
          </w:p>
        </w:tc>
        <w:tc>
          <w:tcPr>
            <w:tcW w:w="1164" w:type="dxa"/>
            <w:shd w:val="clear" w:color="auto" w:fill="FFFFFF" w:themeFill="background1"/>
          </w:tcPr>
          <w:p w14:paraId="131EF842" w14:textId="77777777" w:rsidR="008F2670" w:rsidRPr="006F39FD" w:rsidRDefault="008F2670" w:rsidP="006F39FD">
            <w:pPr>
              <w:pStyle w:val="ReportBody"/>
              <w:tabs>
                <w:tab w:val="left" w:pos="720"/>
              </w:tabs>
              <w:spacing w:before="40" w:after="40" w:line="240" w:lineRule="auto"/>
              <w:ind w:left="3" w:right="-96"/>
              <w:jc w:val="center"/>
              <w:rPr>
                <w:rFonts w:ascii="Arial" w:eastAsiaTheme="minorHAnsi" w:hAnsi="Arial" w:cs="Arial"/>
                <w:kern w:val="0"/>
                <w:sz w:val="36"/>
                <w:szCs w:val="36"/>
              </w:rPr>
            </w:pPr>
          </w:p>
        </w:tc>
        <w:tc>
          <w:tcPr>
            <w:tcW w:w="1330" w:type="dxa"/>
            <w:shd w:val="clear" w:color="auto" w:fill="FFFFFF" w:themeFill="background1"/>
          </w:tcPr>
          <w:p w14:paraId="5024996F" w14:textId="604F2939" w:rsidR="008F2670" w:rsidRPr="006F39FD" w:rsidRDefault="006F39FD" w:rsidP="006F39FD">
            <w:pPr>
              <w:pStyle w:val="ReportBody"/>
              <w:tabs>
                <w:tab w:val="left" w:pos="720"/>
              </w:tabs>
              <w:spacing w:before="40" w:after="40" w:line="240" w:lineRule="auto"/>
              <w:ind w:left="3" w:right="-96"/>
              <w:jc w:val="center"/>
              <w:rPr>
                <w:rFonts w:ascii="Arial" w:eastAsiaTheme="minorHAnsi" w:hAnsi="Arial" w:cs="Arial"/>
                <w:kern w:val="0"/>
                <w:sz w:val="36"/>
                <w:szCs w:val="36"/>
              </w:rPr>
            </w:pPr>
            <w:r w:rsidRPr="006F39FD">
              <w:rPr>
                <w:rFonts w:ascii="Calibri" w:eastAsiaTheme="minorHAnsi" w:hAnsi="Calibri" w:cs="Calibri"/>
                <w:b/>
                <w:bCs/>
                <w:color w:val="ED125F"/>
                <w:kern w:val="0"/>
                <w:sz w:val="36"/>
                <w:szCs w:val="36"/>
              </w:rPr>
              <w:t>√</w:t>
            </w:r>
          </w:p>
        </w:tc>
        <w:tc>
          <w:tcPr>
            <w:tcW w:w="1253" w:type="dxa"/>
            <w:shd w:val="clear" w:color="auto" w:fill="FFFFFF" w:themeFill="background1"/>
          </w:tcPr>
          <w:p w14:paraId="7B172E89" w14:textId="77777777" w:rsidR="008F2670" w:rsidRPr="006F39FD" w:rsidRDefault="008F2670" w:rsidP="006F39FD">
            <w:pPr>
              <w:pStyle w:val="ReportBody"/>
              <w:tabs>
                <w:tab w:val="left" w:pos="720"/>
              </w:tabs>
              <w:spacing w:before="40" w:after="40" w:line="240" w:lineRule="auto"/>
              <w:ind w:left="3" w:right="-96"/>
              <w:jc w:val="center"/>
              <w:rPr>
                <w:rFonts w:ascii="Arial" w:eastAsiaTheme="minorHAnsi" w:hAnsi="Arial" w:cs="Arial"/>
                <w:kern w:val="0"/>
                <w:sz w:val="36"/>
                <w:szCs w:val="36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14:paraId="781BF54A" w14:textId="77777777" w:rsidR="008F2670" w:rsidRPr="006F39FD" w:rsidRDefault="008F2670" w:rsidP="006F39FD">
            <w:pPr>
              <w:pStyle w:val="ReportBody"/>
              <w:tabs>
                <w:tab w:val="left" w:pos="720"/>
              </w:tabs>
              <w:spacing w:before="40" w:after="40" w:line="240" w:lineRule="auto"/>
              <w:ind w:left="3" w:right="-96"/>
              <w:jc w:val="center"/>
              <w:rPr>
                <w:rFonts w:ascii="Arial" w:eastAsiaTheme="minorHAnsi" w:hAnsi="Arial" w:cs="Arial"/>
                <w:kern w:val="0"/>
                <w:sz w:val="36"/>
                <w:szCs w:val="36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14:paraId="22D44144" w14:textId="77777777" w:rsidR="008F2670" w:rsidRPr="006F39FD" w:rsidRDefault="008F2670" w:rsidP="006F39FD">
            <w:pPr>
              <w:pStyle w:val="ReportBody"/>
              <w:tabs>
                <w:tab w:val="left" w:pos="720"/>
              </w:tabs>
              <w:spacing w:before="40" w:after="40" w:line="240" w:lineRule="auto"/>
              <w:ind w:left="3" w:right="-96"/>
              <w:jc w:val="center"/>
              <w:rPr>
                <w:rFonts w:ascii="Arial" w:eastAsiaTheme="minorHAnsi" w:hAnsi="Arial" w:cs="Arial"/>
                <w:kern w:val="0"/>
                <w:sz w:val="36"/>
                <w:szCs w:val="36"/>
              </w:rPr>
            </w:pPr>
          </w:p>
        </w:tc>
      </w:tr>
      <w:tr w:rsidR="006F39FD" w:rsidRPr="008F0767" w14:paraId="09940B14" w14:textId="43D8A2AC" w:rsidTr="00C728AA">
        <w:trPr>
          <w:trHeight w:val="432"/>
        </w:trPr>
        <w:tc>
          <w:tcPr>
            <w:tcW w:w="9122" w:type="dxa"/>
            <w:shd w:val="clear" w:color="auto" w:fill="F2F2F2" w:themeFill="background1" w:themeFillShade="F2"/>
          </w:tcPr>
          <w:p w14:paraId="283EBAE1" w14:textId="22C64A0F" w:rsidR="008F2670" w:rsidRPr="00001DD9" w:rsidRDefault="008F2670" w:rsidP="008F2670">
            <w:pPr>
              <w:pStyle w:val="ReportBody"/>
              <w:numPr>
                <w:ilvl w:val="0"/>
                <w:numId w:val="15"/>
              </w:numPr>
              <w:tabs>
                <w:tab w:val="left" w:pos="720"/>
              </w:tabs>
              <w:spacing w:before="40" w:after="40" w:line="240" w:lineRule="auto"/>
              <w:ind w:right="-96"/>
              <w:jc w:val="left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</w:pPr>
            <w:r w:rsidRPr="00001DD9"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  <w:t xml:space="preserve">Develop an online platform to raise visibility of representation </w:t>
            </w:r>
            <w:r w:rsidR="001D1BED"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  <w:t xml:space="preserve">and engagement </w:t>
            </w:r>
            <w:r w:rsidRPr="00001DD9"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  <w:t>opportunities for children and young people</w:t>
            </w:r>
            <w:r w:rsidR="001D1BED"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  <w:t>, as well</w:t>
            </w:r>
            <w:r w:rsidRPr="00001DD9"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  <w:t xml:space="preserve"> </w:t>
            </w:r>
            <w:r w:rsidR="001D1BED"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  <w:t>as</w:t>
            </w:r>
            <w:r w:rsidRPr="00001DD9"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  <w:t xml:space="preserve"> findings of engagements </w:t>
            </w:r>
          </w:p>
        </w:tc>
        <w:tc>
          <w:tcPr>
            <w:tcW w:w="1164" w:type="dxa"/>
            <w:shd w:val="clear" w:color="auto" w:fill="FFFFFF" w:themeFill="background1"/>
          </w:tcPr>
          <w:p w14:paraId="384AA29A" w14:textId="77777777" w:rsidR="008F2670" w:rsidRPr="006F39FD" w:rsidRDefault="008F2670" w:rsidP="006F39FD">
            <w:pPr>
              <w:pStyle w:val="ReportBody"/>
              <w:tabs>
                <w:tab w:val="left" w:pos="720"/>
              </w:tabs>
              <w:spacing w:before="40" w:after="40" w:line="240" w:lineRule="auto"/>
              <w:ind w:right="-96"/>
              <w:jc w:val="center"/>
              <w:rPr>
                <w:rFonts w:ascii="Arial" w:eastAsiaTheme="minorHAnsi" w:hAnsi="Arial" w:cs="Arial"/>
                <w:kern w:val="0"/>
                <w:sz w:val="36"/>
                <w:szCs w:val="36"/>
              </w:rPr>
            </w:pPr>
          </w:p>
        </w:tc>
        <w:tc>
          <w:tcPr>
            <w:tcW w:w="1330" w:type="dxa"/>
            <w:shd w:val="clear" w:color="auto" w:fill="FFFFFF" w:themeFill="background1"/>
          </w:tcPr>
          <w:p w14:paraId="714C229D" w14:textId="57ED58AE" w:rsidR="008F2670" w:rsidRPr="006F39FD" w:rsidRDefault="006F39FD" w:rsidP="006F39FD">
            <w:pPr>
              <w:pStyle w:val="ReportBody"/>
              <w:tabs>
                <w:tab w:val="left" w:pos="720"/>
              </w:tabs>
              <w:spacing w:before="40" w:after="40" w:line="240" w:lineRule="auto"/>
              <w:ind w:right="-96"/>
              <w:jc w:val="center"/>
              <w:rPr>
                <w:rFonts w:ascii="Arial" w:eastAsiaTheme="minorHAnsi" w:hAnsi="Arial" w:cs="Arial"/>
                <w:kern w:val="0"/>
                <w:sz w:val="36"/>
                <w:szCs w:val="36"/>
              </w:rPr>
            </w:pPr>
            <w:r w:rsidRPr="006F39FD">
              <w:rPr>
                <w:rFonts w:ascii="Calibri" w:eastAsiaTheme="minorHAnsi" w:hAnsi="Calibri" w:cs="Calibri"/>
                <w:b/>
                <w:bCs/>
                <w:color w:val="ED125F"/>
                <w:kern w:val="0"/>
                <w:sz w:val="36"/>
                <w:szCs w:val="36"/>
              </w:rPr>
              <w:t>√</w:t>
            </w:r>
          </w:p>
        </w:tc>
        <w:tc>
          <w:tcPr>
            <w:tcW w:w="1253" w:type="dxa"/>
            <w:shd w:val="clear" w:color="auto" w:fill="FFFFFF" w:themeFill="background1"/>
          </w:tcPr>
          <w:p w14:paraId="032EDB3F" w14:textId="77777777" w:rsidR="008F2670" w:rsidRPr="006F39FD" w:rsidRDefault="008F2670" w:rsidP="006F39FD">
            <w:pPr>
              <w:pStyle w:val="ReportBody"/>
              <w:tabs>
                <w:tab w:val="left" w:pos="720"/>
              </w:tabs>
              <w:spacing w:before="40" w:after="40" w:line="240" w:lineRule="auto"/>
              <w:ind w:right="-96"/>
              <w:jc w:val="center"/>
              <w:rPr>
                <w:rFonts w:ascii="Arial" w:eastAsiaTheme="minorHAnsi" w:hAnsi="Arial" w:cs="Arial"/>
                <w:kern w:val="0"/>
                <w:sz w:val="36"/>
                <w:szCs w:val="36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14:paraId="4381D091" w14:textId="77777777" w:rsidR="008F2670" w:rsidRPr="006F39FD" w:rsidRDefault="008F2670" w:rsidP="006F39FD">
            <w:pPr>
              <w:pStyle w:val="ReportBody"/>
              <w:tabs>
                <w:tab w:val="left" w:pos="720"/>
              </w:tabs>
              <w:spacing w:before="40" w:after="40" w:line="240" w:lineRule="auto"/>
              <w:ind w:right="-96"/>
              <w:jc w:val="center"/>
              <w:rPr>
                <w:rFonts w:ascii="Arial" w:eastAsiaTheme="minorHAnsi" w:hAnsi="Arial" w:cs="Arial"/>
                <w:kern w:val="0"/>
                <w:sz w:val="36"/>
                <w:szCs w:val="36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14:paraId="68E57992" w14:textId="77777777" w:rsidR="008F2670" w:rsidRPr="006F39FD" w:rsidRDefault="008F2670" w:rsidP="006F39FD">
            <w:pPr>
              <w:pStyle w:val="ReportBody"/>
              <w:tabs>
                <w:tab w:val="left" w:pos="720"/>
              </w:tabs>
              <w:spacing w:before="40" w:after="40" w:line="240" w:lineRule="auto"/>
              <w:ind w:right="-96"/>
              <w:jc w:val="center"/>
              <w:rPr>
                <w:rFonts w:ascii="Arial" w:eastAsiaTheme="minorHAnsi" w:hAnsi="Arial" w:cs="Arial"/>
                <w:kern w:val="0"/>
                <w:sz w:val="36"/>
                <w:szCs w:val="36"/>
              </w:rPr>
            </w:pPr>
          </w:p>
        </w:tc>
      </w:tr>
      <w:tr w:rsidR="006F39FD" w:rsidRPr="008F0767" w14:paraId="495DF5DB" w14:textId="77777777" w:rsidTr="00C728AA">
        <w:trPr>
          <w:trHeight w:val="159"/>
        </w:trPr>
        <w:tc>
          <w:tcPr>
            <w:tcW w:w="9122" w:type="dxa"/>
            <w:shd w:val="clear" w:color="auto" w:fill="F2F2F2" w:themeFill="background1" w:themeFillShade="F2"/>
          </w:tcPr>
          <w:p w14:paraId="65AAFE45" w14:textId="6C978096" w:rsidR="00D22B50" w:rsidRPr="00001DD9" w:rsidRDefault="00D22B50" w:rsidP="00D22B50">
            <w:pPr>
              <w:pStyle w:val="ReportBody"/>
              <w:numPr>
                <w:ilvl w:val="0"/>
                <w:numId w:val="15"/>
              </w:numPr>
              <w:tabs>
                <w:tab w:val="left" w:pos="720"/>
              </w:tabs>
              <w:spacing w:before="40" w:after="40" w:line="240" w:lineRule="auto"/>
              <w:ind w:right="-96"/>
              <w:jc w:val="left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</w:pPr>
            <w:r w:rsidRPr="00001DD9"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  <w:t xml:space="preserve">Utilise existing iwi/Māori governance and leadership structures that give effect to Te Tiriti in the short-medium term, and consider how new or strengthened governance structures could support implementation in the long term </w:t>
            </w:r>
          </w:p>
        </w:tc>
        <w:tc>
          <w:tcPr>
            <w:tcW w:w="1164" w:type="dxa"/>
            <w:shd w:val="clear" w:color="auto" w:fill="FFFFFF" w:themeFill="background1"/>
          </w:tcPr>
          <w:p w14:paraId="6BE99579" w14:textId="476FF768" w:rsidR="00D22B50" w:rsidRPr="006F39FD" w:rsidRDefault="006F39FD" w:rsidP="006F39FD">
            <w:pPr>
              <w:pStyle w:val="ReportBody"/>
              <w:tabs>
                <w:tab w:val="left" w:pos="720"/>
              </w:tabs>
              <w:spacing w:before="40" w:after="40" w:line="240" w:lineRule="auto"/>
              <w:ind w:right="-96"/>
              <w:jc w:val="center"/>
              <w:rPr>
                <w:rFonts w:ascii="Arial" w:eastAsiaTheme="minorHAnsi" w:hAnsi="Arial" w:cs="Arial"/>
                <w:kern w:val="0"/>
                <w:sz w:val="36"/>
                <w:szCs w:val="36"/>
              </w:rPr>
            </w:pPr>
            <w:r w:rsidRPr="006F39FD">
              <w:rPr>
                <w:rFonts w:ascii="Calibri" w:eastAsiaTheme="minorHAnsi" w:hAnsi="Calibri" w:cs="Calibri"/>
                <w:b/>
                <w:bCs/>
                <w:color w:val="ED125F"/>
                <w:kern w:val="0"/>
                <w:sz w:val="36"/>
                <w:szCs w:val="36"/>
              </w:rPr>
              <w:t>√</w:t>
            </w:r>
          </w:p>
        </w:tc>
        <w:tc>
          <w:tcPr>
            <w:tcW w:w="1330" w:type="dxa"/>
            <w:shd w:val="clear" w:color="auto" w:fill="FFFFFF" w:themeFill="background1"/>
          </w:tcPr>
          <w:p w14:paraId="7B183F2F" w14:textId="2D7335B6" w:rsidR="00D22B50" w:rsidRPr="006F39FD" w:rsidRDefault="006F39FD" w:rsidP="006F39FD">
            <w:pPr>
              <w:pStyle w:val="ReportBody"/>
              <w:tabs>
                <w:tab w:val="left" w:pos="720"/>
              </w:tabs>
              <w:spacing w:before="40" w:after="40" w:line="240" w:lineRule="auto"/>
              <w:ind w:right="-96"/>
              <w:jc w:val="center"/>
              <w:rPr>
                <w:rFonts w:ascii="Arial" w:eastAsiaTheme="minorHAnsi" w:hAnsi="Arial" w:cs="Arial"/>
                <w:kern w:val="0"/>
                <w:sz w:val="36"/>
                <w:szCs w:val="36"/>
              </w:rPr>
            </w:pPr>
            <w:r w:rsidRPr="006F39FD">
              <w:rPr>
                <w:rFonts w:ascii="Calibri" w:eastAsiaTheme="minorHAnsi" w:hAnsi="Calibri" w:cs="Calibri"/>
                <w:b/>
                <w:bCs/>
                <w:color w:val="ED125F"/>
                <w:kern w:val="0"/>
                <w:sz w:val="36"/>
                <w:szCs w:val="36"/>
              </w:rPr>
              <w:t>√</w:t>
            </w:r>
          </w:p>
        </w:tc>
        <w:tc>
          <w:tcPr>
            <w:tcW w:w="1253" w:type="dxa"/>
            <w:shd w:val="clear" w:color="auto" w:fill="FFFFFF" w:themeFill="background1"/>
          </w:tcPr>
          <w:p w14:paraId="6C3CF491" w14:textId="77777777" w:rsidR="00D22B50" w:rsidRPr="006F39FD" w:rsidRDefault="00D22B50" w:rsidP="006F39FD">
            <w:pPr>
              <w:pStyle w:val="ReportBody"/>
              <w:tabs>
                <w:tab w:val="left" w:pos="720"/>
              </w:tabs>
              <w:spacing w:before="40" w:after="40" w:line="240" w:lineRule="auto"/>
              <w:ind w:right="-96"/>
              <w:jc w:val="center"/>
              <w:rPr>
                <w:rFonts w:ascii="Arial" w:eastAsiaTheme="minorHAnsi" w:hAnsi="Arial" w:cs="Arial"/>
                <w:kern w:val="0"/>
                <w:sz w:val="36"/>
                <w:szCs w:val="36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14:paraId="797F60AC" w14:textId="77777777" w:rsidR="00D22B50" w:rsidRPr="006F39FD" w:rsidRDefault="00D22B50" w:rsidP="006F39FD">
            <w:pPr>
              <w:pStyle w:val="ReportBody"/>
              <w:tabs>
                <w:tab w:val="left" w:pos="720"/>
              </w:tabs>
              <w:spacing w:before="40" w:after="40" w:line="240" w:lineRule="auto"/>
              <w:ind w:right="-96"/>
              <w:jc w:val="center"/>
              <w:rPr>
                <w:rFonts w:ascii="Arial" w:eastAsiaTheme="minorHAnsi" w:hAnsi="Arial" w:cs="Arial"/>
                <w:kern w:val="0"/>
                <w:sz w:val="36"/>
                <w:szCs w:val="36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14:paraId="26ACAC62" w14:textId="681657E2" w:rsidR="00D22B50" w:rsidRPr="006F39FD" w:rsidRDefault="00E42C06" w:rsidP="006F39FD">
            <w:pPr>
              <w:pStyle w:val="ReportBody"/>
              <w:tabs>
                <w:tab w:val="left" w:pos="720"/>
              </w:tabs>
              <w:spacing w:before="40" w:after="40" w:line="240" w:lineRule="auto"/>
              <w:ind w:right="-96"/>
              <w:jc w:val="center"/>
              <w:rPr>
                <w:rFonts w:ascii="Arial" w:eastAsiaTheme="minorHAnsi" w:hAnsi="Arial" w:cs="Arial"/>
                <w:kern w:val="0"/>
                <w:sz w:val="36"/>
                <w:szCs w:val="36"/>
              </w:rPr>
            </w:pPr>
            <w:r w:rsidRPr="006F39FD">
              <w:rPr>
                <w:rFonts w:ascii="Calibri" w:eastAsiaTheme="minorHAnsi" w:hAnsi="Calibri" w:cs="Calibri"/>
                <w:b/>
                <w:bCs/>
                <w:color w:val="ED125F"/>
                <w:kern w:val="0"/>
                <w:sz w:val="36"/>
                <w:szCs w:val="36"/>
              </w:rPr>
              <w:t>√</w:t>
            </w:r>
          </w:p>
        </w:tc>
      </w:tr>
      <w:tr w:rsidR="006F39FD" w:rsidRPr="008F0767" w14:paraId="0B21849F" w14:textId="77777777" w:rsidTr="00C728AA">
        <w:trPr>
          <w:trHeight w:val="159"/>
        </w:trPr>
        <w:tc>
          <w:tcPr>
            <w:tcW w:w="9122" w:type="dxa"/>
            <w:shd w:val="clear" w:color="auto" w:fill="F2F2F2" w:themeFill="background1" w:themeFillShade="F2"/>
          </w:tcPr>
          <w:p w14:paraId="5053591D" w14:textId="4BA05287" w:rsidR="00D22B50" w:rsidRPr="00001DD9" w:rsidRDefault="00D22B50" w:rsidP="00D22B50">
            <w:pPr>
              <w:pStyle w:val="ReportBody"/>
              <w:numPr>
                <w:ilvl w:val="0"/>
                <w:numId w:val="15"/>
              </w:numPr>
              <w:tabs>
                <w:tab w:val="left" w:pos="720"/>
              </w:tabs>
              <w:spacing w:before="40" w:after="40" w:line="240" w:lineRule="auto"/>
              <w:ind w:right="-96"/>
              <w:jc w:val="left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</w:pPr>
            <w:r w:rsidRPr="00001DD9"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  <w:t>Review and update the mechanisms for implementing the Strategy to enable a collective ‘learning by doing’</w:t>
            </w:r>
            <w:r w:rsidR="001D1BED"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  <w:t xml:space="preserve"> approach,</w:t>
            </w:r>
            <w:r w:rsidRPr="00001DD9"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  <w:t xml:space="preserve"> rather than a traditional </w:t>
            </w:r>
            <w:r w:rsidR="001D1BED"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  <w:t>‘</w:t>
            </w:r>
            <w:r w:rsidRPr="00001DD9"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  <w:t>arms-length</w:t>
            </w:r>
            <w:r w:rsidR="001D1BED"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  <w:t>’</w:t>
            </w:r>
            <w:r w:rsidRPr="00001DD9"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  <w:t xml:space="preserve"> approach to implementation </w:t>
            </w:r>
          </w:p>
        </w:tc>
        <w:tc>
          <w:tcPr>
            <w:tcW w:w="1164" w:type="dxa"/>
            <w:shd w:val="clear" w:color="auto" w:fill="FFFFFF" w:themeFill="background1"/>
          </w:tcPr>
          <w:p w14:paraId="288E7C49" w14:textId="77777777" w:rsidR="00D22B50" w:rsidRPr="006F39FD" w:rsidRDefault="00D22B50" w:rsidP="006F39FD">
            <w:pPr>
              <w:pStyle w:val="ReportBody"/>
              <w:tabs>
                <w:tab w:val="left" w:pos="720"/>
              </w:tabs>
              <w:spacing w:before="40" w:after="40" w:line="240" w:lineRule="auto"/>
              <w:ind w:right="-96"/>
              <w:jc w:val="center"/>
              <w:rPr>
                <w:rFonts w:ascii="Arial" w:eastAsiaTheme="minorHAnsi" w:hAnsi="Arial" w:cs="Arial"/>
                <w:kern w:val="0"/>
                <w:sz w:val="36"/>
                <w:szCs w:val="36"/>
              </w:rPr>
            </w:pPr>
          </w:p>
        </w:tc>
        <w:tc>
          <w:tcPr>
            <w:tcW w:w="1330" w:type="dxa"/>
            <w:shd w:val="clear" w:color="auto" w:fill="FFFFFF" w:themeFill="background1"/>
          </w:tcPr>
          <w:p w14:paraId="7D42D2AF" w14:textId="37E0544B" w:rsidR="00D22B50" w:rsidRPr="006F39FD" w:rsidRDefault="006F39FD" w:rsidP="006F39FD">
            <w:pPr>
              <w:pStyle w:val="ReportBody"/>
              <w:tabs>
                <w:tab w:val="left" w:pos="720"/>
              </w:tabs>
              <w:spacing w:before="40" w:after="40" w:line="240" w:lineRule="auto"/>
              <w:ind w:right="-96"/>
              <w:jc w:val="center"/>
              <w:rPr>
                <w:rFonts w:ascii="Arial" w:eastAsiaTheme="minorHAnsi" w:hAnsi="Arial" w:cs="Arial"/>
                <w:kern w:val="0"/>
                <w:sz w:val="36"/>
                <w:szCs w:val="36"/>
              </w:rPr>
            </w:pPr>
            <w:r w:rsidRPr="006F39FD">
              <w:rPr>
                <w:rFonts w:ascii="Calibri" w:eastAsiaTheme="minorHAnsi" w:hAnsi="Calibri" w:cs="Calibri"/>
                <w:b/>
                <w:bCs/>
                <w:color w:val="ED125F"/>
                <w:kern w:val="0"/>
                <w:sz w:val="36"/>
                <w:szCs w:val="36"/>
              </w:rPr>
              <w:t>√</w:t>
            </w:r>
          </w:p>
        </w:tc>
        <w:tc>
          <w:tcPr>
            <w:tcW w:w="1253" w:type="dxa"/>
            <w:shd w:val="clear" w:color="auto" w:fill="FFFFFF" w:themeFill="background1"/>
          </w:tcPr>
          <w:p w14:paraId="07997F6F" w14:textId="77777777" w:rsidR="00D22B50" w:rsidRPr="006F39FD" w:rsidRDefault="00D22B50" w:rsidP="006F39FD">
            <w:pPr>
              <w:pStyle w:val="ReportBody"/>
              <w:tabs>
                <w:tab w:val="left" w:pos="720"/>
              </w:tabs>
              <w:spacing w:before="40" w:after="40" w:line="240" w:lineRule="auto"/>
              <w:ind w:right="-96"/>
              <w:jc w:val="center"/>
              <w:rPr>
                <w:rFonts w:ascii="Arial" w:eastAsiaTheme="minorHAnsi" w:hAnsi="Arial" w:cs="Arial"/>
                <w:kern w:val="0"/>
                <w:sz w:val="36"/>
                <w:szCs w:val="36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14:paraId="26BA828B" w14:textId="340E9E88" w:rsidR="00D22B50" w:rsidRPr="006F39FD" w:rsidRDefault="006F39FD" w:rsidP="006F39FD">
            <w:pPr>
              <w:pStyle w:val="ReportBody"/>
              <w:tabs>
                <w:tab w:val="left" w:pos="720"/>
              </w:tabs>
              <w:spacing w:before="40" w:after="40" w:line="240" w:lineRule="auto"/>
              <w:ind w:right="-96"/>
              <w:jc w:val="center"/>
              <w:rPr>
                <w:rFonts w:ascii="Arial" w:eastAsiaTheme="minorHAnsi" w:hAnsi="Arial" w:cs="Arial"/>
                <w:kern w:val="0"/>
                <w:sz w:val="36"/>
                <w:szCs w:val="36"/>
              </w:rPr>
            </w:pPr>
            <w:r w:rsidRPr="006F39FD">
              <w:rPr>
                <w:rFonts w:ascii="Calibri" w:eastAsiaTheme="minorHAnsi" w:hAnsi="Calibri" w:cs="Calibri"/>
                <w:b/>
                <w:bCs/>
                <w:color w:val="ED125F"/>
                <w:kern w:val="0"/>
                <w:sz w:val="36"/>
                <w:szCs w:val="36"/>
              </w:rPr>
              <w:t>√</w:t>
            </w:r>
          </w:p>
        </w:tc>
        <w:tc>
          <w:tcPr>
            <w:tcW w:w="701" w:type="dxa"/>
            <w:shd w:val="clear" w:color="auto" w:fill="FFFFFF" w:themeFill="background1"/>
          </w:tcPr>
          <w:p w14:paraId="5C2ED155" w14:textId="77777777" w:rsidR="00D22B50" w:rsidRPr="006F39FD" w:rsidRDefault="00D22B50" w:rsidP="006F39FD">
            <w:pPr>
              <w:pStyle w:val="ReportBody"/>
              <w:tabs>
                <w:tab w:val="left" w:pos="720"/>
              </w:tabs>
              <w:spacing w:before="40" w:after="40" w:line="240" w:lineRule="auto"/>
              <w:ind w:right="-96"/>
              <w:jc w:val="center"/>
              <w:rPr>
                <w:rFonts w:ascii="Arial" w:eastAsiaTheme="minorHAnsi" w:hAnsi="Arial" w:cs="Arial"/>
                <w:kern w:val="0"/>
                <w:sz w:val="36"/>
                <w:szCs w:val="36"/>
              </w:rPr>
            </w:pPr>
          </w:p>
        </w:tc>
      </w:tr>
      <w:tr w:rsidR="006F39FD" w:rsidRPr="008F0767" w14:paraId="6BE3ACB6" w14:textId="77777777" w:rsidTr="00C728AA">
        <w:trPr>
          <w:trHeight w:val="159"/>
        </w:trPr>
        <w:tc>
          <w:tcPr>
            <w:tcW w:w="9122" w:type="dxa"/>
            <w:shd w:val="clear" w:color="auto" w:fill="F2F2F2" w:themeFill="background1" w:themeFillShade="F2"/>
          </w:tcPr>
          <w:p w14:paraId="01463245" w14:textId="6694B5CB" w:rsidR="00D22B50" w:rsidRPr="00001DD9" w:rsidRDefault="00D22B50" w:rsidP="00D22B50">
            <w:pPr>
              <w:pStyle w:val="ReportBody"/>
              <w:numPr>
                <w:ilvl w:val="0"/>
                <w:numId w:val="15"/>
              </w:numPr>
              <w:tabs>
                <w:tab w:val="left" w:pos="720"/>
              </w:tabs>
              <w:spacing w:before="40" w:after="40" w:line="240" w:lineRule="auto"/>
              <w:ind w:right="-96"/>
              <w:jc w:val="left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</w:pPr>
            <w:bookmarkStart w:id="1" w:name="_Hlk110339820"/>
            <w:r w:rsidRPr="00001DD9"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  <w:t xml:space="preserve">Develop enduring mechanisms for  Māori, Pacific and non-government leaders, experts and whānau to be actively involved in shaping </w:t>
            </w:r>
            <w:r w:rsidR="001D1BED"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  <w:t xml:space="preserve">the </w:t>
            </w:r>
            <w:r w:rsidRPr="00001DD9"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  <w:t>Strategy</w:t>
            </w:r>
            <w:r w:rsidR="001D1BED"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  <w:t>’s</w:t>
            </w:r>
            <w:r w:rsidRPr="00001DD9"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  <w:t xml:space="preserve"> implementation at all levels</w:t>
            </w:r>
            <w:bookmarkEnd w:id="1"/>
          </w:p>
        </w:tc>
        <w:tc>
          <w:tcPr>
            <w:tcW w:w="1164" w:type="dxa"/>
            <w:shd w:val="clear" w:color="auto" w:fill="FFFFFF" w:themeFill="background1"/>
          </w:tcPr>
          <w:p w14:paraId="7D033D01" w14:textId="2FE4A6B7" w:rsidR="00D22B50" w:rsidRPr="006F39FD" w:rsidRDefault="006F39FD" w:rsidP="006F39FD">
            <w:pPr>
              <w:pStyle w:val="ReportBody"/>
              <w:tabs>
                <w:tab w:val="left" w:pos="720"/>
              </w:tabs>
              <w:spacing w:before="40" w:after="40" w:line="240" w:lineRule="auto"/>
              <w:ind w:right="-96"/>
              <w:jc w:val="center"/>
              <w:rPr>
                <w:rFonts w:ascii="Arial" w:eastAsiaTheme="minorHAnsi" w:hAnsi="Arial" w:cs="Arial"/>
                <w:kern w:val="0"/>
                <w:sz w:val="36"/>
                <w:szCs w:val="36"/>
              </w:rPr>
            </w:pPr>
            <w:r w:rsidRPr="006F39FD">
              <w:rPr>
                <w:rFonts w:ascii="Calibri" w:eastAsiaTheme="minorHAnsi" w:hAnsi="Calibri" w:cs="Calibri"/>
                <w:b/>
                <w:bCs/>
                <w:color w:val="ED125F"/>
                <w:kern w:val="0"/>
                <w:sz w:val="36"/>
                <w:szCs w:val="36"/>
              </w:rPr>
              <w:t>√</w:t>
            </w:r>
          </w:p>
        </w:tc>
        <w:tc>
          <w:tcPr>
            <w:tcW w:w="1330" w:type="dxa"/>
            <w:shd w:val="clear" w:color="auto" w:fill="FFFFFF" w:themeFill="background1"/>
          </w:tcPr>
          <w:p w14:paraId="00485B8F" w14:textId="2F4D78C9" w:rsidR="00D22B50" w:rsidRPr="006F39FD" w:rsidRDefault="006F39FD" w:rsidP="006F39FD">
            <w:pPr>
              <w:pStyle w:val="ReportBody"/>
              <w:tabs>
                <w:tab w:val="left" w:pos="720"/>
              </w:tabs>
              <w:spacing w:before="40" w:after="40" w:line="240" w:lineRule="auto"/>
              <w:ind w:right="-96"/>
              <w:jc w:val="center"/>
              <w:rPr>
                <w:rFonts w:ascii="Arial" w:eastAsiaTheme="minorHAnsi" w:hAnsi="Arial" w:cs="Arial"/>
                <w:kern w:val="0"/>
                <w:sz w:val="36"/>
                <w:szCs w:val="36"/>
              </w:rPr>
            </w:pPr>
            <w:r w:rsidRPr="006F39FD">
              <w:rPr>
                <w:rFonts w:ascii="Calibri" w:eastAsiaTheme="minorHAnsi" w:hAnsi="Calibri" w:cs="Calibri"/>
                <w:b/>
                <w:bCs/>
                <w:color w:val="ED125F"/>
                <w:kern w:val="0"/>
                <w:sz w:val="36"/>
                <w:szCs w:val="36"/>
              </w:rPr>
              <w:t>√</w:t>
            </w:r>
          </w:p>
        </w:tc>
        <w:tc>
          <w:tcPr>
            <w:tcW w:w="1253" w:type="dxa"/>
            <w:shd w:val="clear" w:color="auto" w:fill="FFFFFF" w:themeFill="background1"/>
          </w:tcPr>
          <w:p w14:paraId="72ED3644" w14:textId="71DC961D" w:rsidR="00D22B50" w:rsidRPr="006F39FD" w:rsidRDefault="006F39FD" w:rsidP="006F39FD">
            <w:pPr>
              <w:pStyle w:val="ReportBody"/>
              <w:tabs>
                <w:tab w:val="left" w:pos="720"/>
              </w:tabs>
              <w:spacing w:before="40" w:after="40" w:line="240" w:lineRule="auto"/>
              <w:ind w:right="-96"/>
              <w:jc w:val="center"/>
              <w:rPr>
                <w:rFonts w:ascii="Arial" w:eastAsiaTheme="minorHAnsi" w:hAnsi="Arial" w:cs="Arial"/>
                <w:kern w:val="0"/>
                <w:sz w:val="36"/>
                <w:szCs w:val="36"/>
              </w:rPr>
            </w:pPr>
            <w:r w:rsidRPr="006F39FD">
              <w:rPr>
                <w:rFonts w:ascii="Calibri" w:eastAsiaTheme="minorHAnsi" w:hAnsi="Calibri" w:cs="Calibri"/>
                <w:b/>
                <w:bCs/>
                <w:color w:val="ED125F"/>
                <w:kern w:val="0"/>
                <w:sz w:val="36"/>
                <w:szCs w:val="36"/>
              </w:rPr>
              <w:t>√</w:t>
            </w:r>
          </w:p>
        </w:tc>
        <w:tc>
          <w:tcPr>
            <w:tcW w:w="1564" w:type="dxa"/>
            <w:shd w:val="clear" w:color="auto" w:fill="FFFFFF" w:themeFill="background1"/>
          </w:tcPr>
          <w:p w14:paraId="1147CD30" w14:textId="4A1F75CF" w:rsidR="00D22B50" w:rsidRPr="006F39FD" w:rsidRDefault="00D22B50" w:rsidP="006F39FD">
            <w:pPr>
              <w:pStyle w:val="ReportBody"/>
              <w:tabs>
                <w:tab w:val="left" w:pos="720"/>
              </w:tabs>
              <w:spacing w:before="40" w:after="40" w:line="240" w:lineRule="auto"/>
              <w:ind w:right="-96"/>
              <w:jc w:val="center"/>
              <w:rPr>
                <w:rFonts w:ascii="Arial" w:eastAsiaTheme="minorHAnsi" w:hAnsi="Arial" w:cs="Arial"/>
                <w:kern w:val="0"/>
                <w:sz w:val="36"/>
                <w:szCs w:val="36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14:paraId="0A975D51" w14:textId="437D31E9" w:rsidR="00D22B50" w:rsidRPr="006F39FD" w:rsidRDefault="00FF0944" w:rsidP="006F39FD">
            <w:pPr>
              <w:pStyle w:val="ReportBody"/>
              <w:tabs>
                <w:tab w:val="left" w:pos="720"/>
              </w:tabs>
              <w:spacing w:before="40" w:after="40" w:line="240" w:lineRule="auto"/>
              <w:ind w:right="-96"/>
              <w:jc w:val="center"/>
              <w:rPr>
                <w:rFonts w:ascii="Arial" w:eastAsiaTheme="minorHAnsi" w:hAnsi="Arial" w:cs="Arial"/>
                <w:kern w:val="0"/>
                <w:sz w:val="36"/>
                <w:szCs w:val="36"/>
              </w:rPr>
            </w:pPr>
            <w:r w:rsidRPr="006F39FD">
              <w:rPr>
                <w:rFonts w:ascii="Calibri" w:eastAsiaTheme="minorHAnsi" w:hAnsi="Calibri" w:cs="Calibri"/>
                <w:b/>
                <w:bCs/>
                <w:color w:val="ED125F"/>
                <w:kern w:val="0"/>
                <w:sz w:val="36"/>
                <w:szCs w:val="36"/>
              </w:rPr>
              <w:t>√</w:t>
            </w:r>
          </w:p>
        </w:tc>
      </w:tr>
      <w:tr w:rsidR="006F39FD" w:rsidRPr="008F0767" w14:paraId="2BA77E64" w14:textId="77777777" w:rsidTr="00C728AA">
        <w:trPr>
          <w:trHeight w:val="159"/>
        </w:trPr>
        <w:tc>
          <w:tcPr>
            <w:tcW w:w="9122" w:type="dxa"/>
            <w:shd w:val="clear" w:color="auto" w:fill="F2F2F2" w:themeFill="background1" w:themeFillShade="F2"/>
          </w:tcPr>
          <w:p w14:paraId="371DBE69" w14:textId="494AEE53" w:rsidR="00D22B50" w:rsidRPr="00001DD9" w:rsidRDefault="00D22B50" w:rsidP="008F2670">
            <w:pPr>
              <w:pStyle w:val="ReportBody"/>
              <w:numPr>
                <w:ilvl w:val="0"/>
                <w:numId w:val="15"/>
              </w:numPr>
              <w:tabs>
                <w:tab w:val="left" w:pos="720"/>
              </w:tabs>
              <w:spacing w:before="40" w:after="40" w:line="240" w:lineRule="auto"/>
              <w:ind w:right="-96"/>
              <w:jc w:val="left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</w:pPr>
            <w:r w:rsidRPr="00001DD9"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  <w:t>Create accountability for different ways of working</w:t>
            </w:r>
            <w:r w:rsidR="001D1BED"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  <w:t>;</w:t>
            </w:r>
            <w:r w:rsidRPr="00001DD9"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  <w:t xml:space="preserve"> and report on the changes being made to national-level system settings in response to, and to inform, what is being learned on the ground about what works to create the conditions for child, youth and whānau wellbeing</w:t>
            </w:r>
          </w:p>
        </w:tc>
        <w:tc>
          <w:tcPr>
            <w:tcW w:w="1164" w:type="dxa"/>
            <w:shd w:val="clear" w:color="auto" w:fill="FFFFFF" w:themeFill="background1"/>
          </w:tcPr>
          <w:p w14:paraId="0B1EA654" w14:textId="77777777" w:rsidR="00D22B50" w:rsidRPr="006F39FD" w:rsidRDefault="00D22B50" w:rsidP="006F39FD">
            <w:pPr>
              <w:pStyle w:val="ReportBody"/>
              <w:tabs>
                <w:tab w:val="left" w:pos="720"/>
              </w:tabs>
              <w:spacing w:before="40" w:after="40" w:line="240" w:lineRule="auto"/>
              <w:ind w:right="-96"/>
              <w:jc w:val="center"/>
              <w:rPr>
                <w:rFonts w:ascii="Arial" w:eastAsiaTheme="minorHAnsi" w:hAnsi="Arial" w:cs="Arial"/>
                <w:kern w:val="0"/>
                <w:sz w:val="36"/>
                <w:szCs w:val="36"/>
              </w:rPr>
            </w:pPr>
          </w:p>
        </w:tc>
        <w:tc>
          <w:tcPr>
            <w:tcW w:w="1330" w:type="dxa"/>
            <w:shd w:val="clear" w:color="auto" w:fill="FFFFFF" w:themeFill="background1"/>
          </w:tcPr>
          <w:p w14:paraId="31DF925F" w14:textId="33F76848" w:rsidR="00D22B50" w:rsidRPr="006F39FD" w:rsidRDefault="006F39FD" w:rsidP="006F39FD">
            <w:pPr>
              <w:pStyle w:val="ReportBody"/>
              <w:tabs>
                <w:tab w:val="left" w:pos="720"/>
              </w:tabs>
              <w:spacing w:before="40" w:after="40" w:line="240" w:lineRule="auto"/>
              <w:ind w:right="-96"/>
              <w:jc w:val="center"/>
              <w:rPr>
                <w:rFonts w:ascii="Arial" w:eastAsiaTheme="minorHAnsi" w:hAnsi="Arial" w:cs="Arial"/>
                <w:kern w:val="0"/>
                <w:sz w:val="36"/>
                <w:szCs w:val="36"/>
              </w:rPr>
            </w:pPr>
            <w:r w:rsidRPr="006F39FD">
              <w:rPr>
                <w:rFonts w:ascii="Calibri" w:eastAsiaTheme="minorHAnsi" w:hAnsi="Calibri" w:cs="Calibri"/>
                <w:b/>
                <w:bCs/>
                <w:color w:val="ED125F"/>
                <w:kern w:val="0"/>
                <w:sz w:val="36"/>
                <w:szCs w:val="36"/>
              </w:rPr>
              <w:t>√</w:t>
            </w:r>
          </w:p>
        </w:tc>
        <w:tc>
          <w:tcPr>
            <w:tcW w:w="1253" w:type="dxa"/>
            <w:shd w:val="clear" w:color="auto" w:fill="FFFFFF" w:themeFill="background1"/>
          </w:tcPr>
          <w:p w14:paraId="68FF26A4" w14:textId="35686314" w:rsidR="00D22B50" w:rsidRPr="006F39FD" w:rsidRDefault="006F39FD" w:rsidP="006F39FD">
            <w:pPr>
              <w:pStyle w:val="ReportBody"/>
              <w:tabs>
                <w:tab w:val="left" w:pos="720"/>
              </w:tabs>
              <w:spacing w:before="40" w:after="40" w:line="240" w:lineRule="auto"/>
              <w:ind w:right="-96"/>
              <w:jc w:val="center"/>
              <w:rPr>
                <w:rFonts w:ascii="Arial" w:eastAsiaTheme="minorHAnsi" w:hAnsi="Arial" w:cs="Arial"/>
                <w:kern w:val="0"/>
                <w:sz w:val="36"/>
                <w:szCs w:val="36"/>
              </w:rPr>
            </w:pPr>
            <w:r w:rsidRPr="006F39FD">
              <w:rPr>
                <w:rFonts w:ascii="Calibri" w:eastAsiaTheme="minorHAnsi" w:hAnsi="Calibri" w:cs="Calibri"/>
                <w:b/>
                <w:bCs/>
                <w:color w:val="ED125F"/>
                <w:kern w:val="0"/>
                <w:sz w:val="36"/>
                <w:szCs w:val="36"/>
              </w:rPr>
              <w:t>√</w:t>
            </w:r>
          </w:p>
        </w:tc>
        <w:tc>
          <w:tcPr>
            <w:tcW w:w="1564" w:type="dxa"/>
            <w:shd w:val="clear" w:color="auto" w:fill="FFFFFF" w:themeFill="background1"/>
          </w:tcPr>
          <w:p w14:paraId="1F7A6382" w14:textId="00ADD6B4" w:rsidR="00D22B50" w:rsidRPr="006F39FD" w:rsidRDefault="006F39FD" w:rsidP="006F39FD">
            <w:pPr>
              <w:pStyle w:val="ReportBody"/>
              <w:tabs>
                <w:tab w:val="left" w:pos="720"/>
              </w:tabs>
              <w:spacing w:before="40" w:after="40" w:line="240" w:lineRule="auto"/>
              <w:ind w:right="-96"/>
              <w:jc w:val="center"/>
              <w:rPr>
                <w:rFonts w:ascii="Arial" w:eastAsiaTheme="minorHAnsi" w:hAnsi="Arial" w:cs="Arial"/>
                <w:kern w:val="0"/>
                <w:sz w:val="36"/>
                <w:szCs w:val="36"/>
              </w:rPr>
            </w:pPr>
            <w:r w:rsidRPr="006F39FD">
              <w:rPr>
                <w:rFonts w:ascii="Calibri" w:eastAsiaTheme="minorHAnsi" w:hAnsi="Calibri" w:cs="Calibri"/>
                <w:b/>
                <w:bCs/>
                <w:color w:val="ED125F"/>
                <w:kern w:val="0"/>
                <w:sz w:val="36"/>
                <w:szCs w:val="36"/>
              </w:rPr>
              <w:t>√</w:t>
            </w:r>
          </w:p>
        </w:tc>
        <w:tc>
          <w:tcPr>
            <w:tcW w:w="701" w:type="dxa"/>
            <w:shd w:val="clear" w:color="auto" w:fill="FFFFFF" w:themeFill="background1"/>
          </w:tcPr>
          <w:p w14:paraId="3548245B" w14:textId="77777777" w:rsidR="00D22B50" w:rsidRPr="006F39FD" w:rsidRDefault="00D22B50" w:rsidP="006F39FD">
            <w:pPr>
              <w:pStyle w:val="ReportBody"/>
              <w:tabs>
                <w:tab w:val="left" w:pos="720"/>
              </w:tabs>
              <w:spacing w:before="40" w:after="40" w:line="240" w:lineRule="auto"/>
              <w:ind w:right="-96"/>
              <w:jc w:val="center"/>
              <w:rPr>
                <w:rFonts w:ascii="Arial" w:eastAsiaTheme="minorHAnsi" w:hAnsi="Arial" w:cs="Arial"/>
                <w:kern w:val="0"/>
                <w:sz w:val="36"/>
                <w:szCs w:val="36"/>
              </w:rPr>
            </w:pPr>
          </w:p>
        </w:tc>
      </w:tr>
      <w:tr w:rsidR="006F39FD" w:rsidRPr="008F0767" w14:paraId="46EB0CD1" w14:textId="77777777" w:rsidTr="00C728AA">
        <w:trPr>
          <w:trHeight w:val="159"/>
        </w:trPr>
        <w:tc>
          <w:tcPr>
            <w:tcW w:w="9122" w:type="dxa"/>
            <w:shd w:val="clear" w:color="auto" w:fill="F2F2F2" w:themeFill="background1" w:themeFillShade="F2"/>
          </w:tcPr>
          <w:p w14:paraId="401C24EC" w14:textId="134B245B" w:rsidR="00D22B50" w:rsidRPr="00001DD9" w:rsidRDefault="00D22B50" w:rsidP="00D22B50">
            <w:pPr>
              <w:pStyle w:val="ReportBody"/>
              <w:numPr>
                <w:ilvl w:val="0"/>
                <w:numId w:val="15"/>
              </w:numPr>
              <w:tabs>
                <w:tab w:val="left" w:pos="720"/>
              </w:tabs>
              <w:spacing w:before="40" w:after="40" w:line="240" w:lineRule="auto"/>
              <w:ind w:right="-96"/>
              <w:jc w:val="left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</w:pPr>
            <w:bookmarkStart w:id="2" w:name="_Hlk110415043"/>
            <w:r w:rsidRPr="00001DD9"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  <w:t>Work with agencies, iwi</w:t>
            </w:r>
            <w:r w:rsidR="00FF0944"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  <w:t>/</w:t>
            </w:r>
            <w:r w:rsidRPr="00001DD9"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  <w:t xml:space="preserve">Māori, </w:t>
            </w:r>
            <w:r w:rsidR="001D1BED"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  <w:t xml:space="preserve">and </w:t>
            </w:r>
            <w:r w:rsidRPr="00001DD9"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  <w:t>community partners representing the voices of children and young people</w:t>
            </w:r>
            <w:r w:rsidR="00FF0944"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  <w:t>,</w:t>
            </w:r>
            <w:r w:rsidRPr="00001DD9"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  <w:t xml:space="preserve"> to develop a suite of monitoring, measurement, evaluation and reporting products, tailored to each priority area, to develop the holistic knowledge and evidence base needed to focus on what matters and what works </w:t>
            </w:r>
            <w:bookmarkEnd w:id="2"/>
          </w:p>
        </w:tc>
        <w:tc>
          <w:tcPr>
            <w:tcW w:w="1164" w:type="dxa"/>
            <w:shd w:val="clear" w:color="auto" w:fill="FFFFFF" w:themeFill="background1"/>
          </w:tcPr>
          <w:p w14:paraId="12C13C12" w14:textId="77777777" w:rsidR="00D22B50" w:rsidRPr="006F39FD" w:rsidRDefault="00D22B50" w:rsidP="006F39FD">
            <w:pPr>
              <w:pStyle w:val="ReportBody"/>
              <w:tabs>
                <w:tab w:val="left" w:pos="720"/>
              </w:tabs>
              <w:spacing w:before="40" w:after="40" w:line="240" w:lineRule="auto"/>
              <w:ind w:right="-96"/>
              <w:jc w:val="center"/>
              <w:rPr>
                <w:rFonts w:ascii="Arial" w:eastAsiaTheme="minorHAnsi" w:hAnsi="Arial" w:cs="Arial"/>
                <w:kern w:val="0"/>
                <w:sz w:val="36"/>
                <w:szCs w:val="36"/>
              </w:rPr>
            </w:pPr>
          </w:p>
        </w:tc>
        <w:tc>
          <w:tcPr>
            <w:tcW w:w="1330" w:type="dxa"/>
            <w:shd w:val="clear" w:color="auto" w:fill="FFFFFF" w:themeFill="background1"/>
          </w:tcPr>
          <w:p w14:paraId="1A2A29DA" w14:textId="77777777" w:rsidR="00D22B50" w:rsidRPr="006F39FD" w:rsidRDefault="00D22B50" w:rsidP="006F39FD">
            <w:pPr>
              <w:pStyle w:val="ReportBody"/>
              <w:tabs>
                <w:tab w:val="left" w:pos="720"/>
              </w:tabs>
              <w:spacing w:before="40" w:after="40" w:line="240" w:lineRule="auto"/>
              <w:ind w:right="-96"/>
              <w:jc w:val="center"/>
              <w:rPr>
                <w:rFonts w:ascii="Arial" w:eastAsiaTheme="minorHAnsi" w:hAnsi="Arial" w:cs="Arial"/>
                <w:kern w:val="0"/>
                <w:sz w:val="36"/>
                <w:szCs w:val="36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5E944338" w14:textId="77777777" w:rsidR="00D22B50" w:rsidRPr="006F39FD" w:rsidRDefault="00D22B50" w:rsidP="006F39FD">
            <w:pPr>
              <w:pStyle w:val="ReportBody"/>
              <w:tabs>
                <w:tab w:val="left" w:pos="720"/>
              </w:tabs>
              <w:spacing w:before="40" w:after="40" w:line="240" w:lineRule="auto"/>
              <w:ind w:right="-96"/>
              <w:jc w:val="center"/>
              <w:rPr>
                <w:rFonts w:ascii="Arial" w:eastAsiaTheme="minorHAnsi" w:hAnsi="Arial" w:cs="Arial"/>
                <w:kern w:val="0"/>
                <w:sz w:val="36"/>
                <w:szCs w:val="36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14:paraId="78E3AFEE" w14:textId="2812621A" w:rsidR="00D22B50" w:rsidRPr="006F39FD" w:rsidRDefault="006F39FD" w:rsidP="006F39FD">
            <w:pPr>
              <w:pStyle w:val="ReportBody"/>
              <w:tabs>
                <w:tab w:val="left" w:pos="720"/>
              </w:tabs>
              <w:spacing w:before="40" w:after="40" w:line="240" w:lineRule="auto"/>
              <w:ind w:right="-96"/>
              <w:jc w:val="center"/>
              <w:rPr>
                <w:rFonts w:ascii="Arial" w:eastAsiaTheme="minorHAnsi" w:hAnsi="Arial" w:cs="Arial"/>
                <w:kern w:val="0"/>
                <w:sz w:val="36"/>
                <w:szCs w:val="36"/>
              </w:rPr>
            </w:pPr>
            <w:r w:rsidRPr="006F39FD">
              <w:rPr>
                <w:rFonts w:ascii="Calibri" w:eastAsiaTheme="minorHAnsi" w:hAnsi="Calibri" w:cs="Calibri"/>
                <w:b/>
                <w:bCs/>
                <w:color w:val="ED125F"/>
                <w:kern w:val="0"/>
                <w:sz w:val="36"/>
                <w:szCs w:val="36"/>
              </w:rPr>
              <w:t>√</w:t>
            </w:r>
          </w:p>
        </w:tc>
        <w:tc>
          <w:tcPr>
            <w:tcW w:w="701" w:type="dxa"/>
            <w:shd w:val="clear" w:color="auto" w:fill="FFFFFF" w:themeFill="background1"/>
          </w:tcPr>
          <w:p w14:paraId="51E12F93" w14:textId="644A4773" w:rsidR="00D22B50" w:rsidRPr="006F39FD" w:rsidRDefault="006F39FD" w:rsidP="006F39FD">
            <w:pPr>
              <w:pStyle w:val="ReportBody"/>
              <w:tabs>
                <w:tab w:val="left" w:pos="720"/>
              </w:tabs>
              <w:spacing w:before="40" w:after="40" w:line="240" w:lineRule="auto"/>
              <w:ind w:right="-96"/>
              <w:jc w:val="center"/>
              <w:rPr>
                <w:rFonts w:ascii="Arial" w:eastAsiaTheme="minorHAnsi" w:hAnsi="Arial" w:cs="Arial"/>
                <w:kern w:val="0"/>
                <w:sz w:val="36"/>
                <w:szCs w:val="36"/>
              </w:rPr>
            </w:pPr>
            <w:r w:rsidRPr="006F39FD">
              <w:rPr>
                <w:rFonts w:ascii="Calibri" w:eastAsiaTheme="minorHAnsi" w:hAnsi="Calibri" w:cs="Calibri"/>
                <w:b/>
                <w:bCs/>
                <w:color w:val="ED125F"/>
                <w:kern w:val="0"/>
                <w:sz w:val="36"/>
                <w:szCs w:val="36"/>
              </w:rPr>
              <w:t>√</w:t>
            </w:r>
          </w:p>
        </w:tc>
      </w:tr>
      <w:tr w:rsidR="006F39FD" w:rsidRPr="008F0767" w14:paraId="2C954F31" w14:textId="4675D51E" w:rsidTr="00C728AA">
        <w:trPr>
          <w:trHeight w:val="159"/>
        </w:trPr>
        <w:tc>
          <w:tcPr>
            <w:tcW w:w="9122" w:type="dxa"/>
            <w:shd w:val="clear" w:color="auto" w:fill="F2F2F2" w:themeFill="background1" w:themeFillShade="F2"/>
          </w:tcPr>
          <w:p w14:paraId="4D9A1E9D" w14:textId="5DFA731A" w:rsidR="008F2670" w:rsidRPr="00001DD9" w:rsidRDefault="00D22B50" w:rsidP="008F2670">
            <w:pPr>
              <w:pStyle w:val="ReportBody"/>
              <w:numPr>
                <w:ilvl w:val="0"/>
                <w:numId w:val="15"/>
              </w:numPr>
              <w:tabs>
                <w:tab w:val="left" w:pos="720"/>
              </w:tabs>
              <w:spacing w:before="40" w:after="40" w:line="240" w:lineRule="auto"/>
              <w:ind w:right="-96"/>
              <w:jc w:val="left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</w:pPr>
            <w:bookmarkStart w:id="3" w:name="_Hlk110339967"/>
            <w:r w:rsidRPr="00001DD9"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  <w:t xml:space="preserve">Include </w:t>
            </w:r>
            <w:r w:rsidR="001D1BED"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  <w:t>i</w:t>
            </w:r>
            <w:r w:rsidRPr="00001DD9"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  <w:t>wi/Māori</w:t>
            </w:r>
            <w:r w:rsidR="001D1BED"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  <w:t>,</w:t>
            </w:r>
            <w:r w:rsidRPr="00001DD9"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  <w:t xml:space="preserve"> children and young people</w:t>
            </w:r>
            <w:r w:rsidR="001D1BED"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  <w:t>,</w:t>
            </w:r>
            <w:r w:rsidRPr="00001DD9"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  <w:t xml:space="preserve"> and community organisations to help critically interpret the evidence and generate actionable insights</w:t>
            </w:r>
            <w:bookmarkEnd w:id="3"/>
          </w:p>
        </w:tc>
        <w:tc>
          <w:tcPr>
            <w:tcW w:w="1164" w:type="dxa"/>
            <w:shd w:val="clear" w:color="auto" w:fill="FFFFFF" w:themeFill="background1"/>
          </w:tcPr>
          <w:p w14:paraId="761501A3" w14:textId="77777777" w:rsidR="008F2670" w:rsidRPr="006F39FD" w:rsidRDefault="008F2670" w:rsidP="006F39FD">
            <w:pPr>
              <w:pStyle w:val="ReportBody"/>
              <w:tabs>
                <w:tab w:val="left" w:pos="720"/>
              </w:tabs>
              <w:spacing w:before="40" w:after="40" w:line="240" w:lineRule="auto"/>
              <w:ind w:right="-96"/>
              <w:jc w:val="center"/>
              <w:rPr>
                <w:rFonts w:ascii="Arial" w:eastAsiaTheme="minorHAnsi" w:hAnsi="Arial" w:cs="Arial"/>
                <w:kern w:val="0"/>
                <w:sz w:val="36"/>
                <w:szCs w:val="36"/>
              </w:rPr>
            </w:pPr>
          </w:p>
        </w:tc>
        <w:tc>
          <w:tcPr>
            <w:tcW w:w="1330" w:type="dxa"/>
            <w:shd w:val="clear" w:color="auto" w:fill="FFFFFF" w:themeFill="background1"/>
          </w:tcPr>
          <w:p w14:paraId="676E9F22" w14:textId="10A4017A" w:rsidR="008F2670" w:rsidRPr="006F39FD" w:rsidRDefault="006F39FD" w:rsidP="006F39FD">
            <w:pPr>
              <w:pStyle w:val="ReportBody"/>
              <w:tabs>
                <w:tab w:val="left" w:pos="720"/>
              </w:tabs>
              <w:spacing w:before="40" w:after="40" w:line="240" w:lineRule="auto"/>
              <w:ind w:right="-96"/>
              <w:jc w:val="center"/>
              <w:rPr>
                <w:rFonts w:ascii="Arial" w:eastAsiaTheme="minorHAnsi" w:hAnsi="Arial" w:cs="Arial"/>
                <w:kern w:val="0"/>
                <w:sz w:val="36"/>
                <w:szCs w:val="36"/>
              </w:rPr>
            </w:pPr>
            <w:r w:rsidRPr="006F39FD">
              <w:rPr>
                <w:rFonts w:ascii="Calibri" w:eastAsiaTheme="minorHAnsi" w:hAnsi="Calibri" w:cs="Calibri"/>
                <w:b/>
                <w:bCs/>
                <w:color w:val="ED125F"/>
                <w:kern w:val="0"/>
                <w:sz w:val="36"/>
                <w:szCs w:val="36"/>
              </w:rPr>
              <w:t>√</w:t>
            </w:r>
          </w:p>
        </w:tc>
        <w:tc>
          <w:tcPr>
            <w:tcW w:w="1253" w:type="dxa"/>
            <w:shd w:val="clear" w:color="auto" w:fill="FFFFFF" w:themeFill="background1"/>
          </w:tcPr>
          <w:p w14:paraId="35088A37" w14:textId="77777777" w:rsidR="008F2670" w:rsidRPr="006F39FD" w:rsidRDefault="008F2670" w:rsidP="006F39FD">
            <w:pPr>
              <w:pStyle w:val="ReportBody"/>
              <w:tabs>
                <w:tab w:val="left" w:pos="720"/>
              </w:tabs>
              <w:spacing w:before="40" w:after="40" w:line="240" w:lineRule="auto"/>
              <w:ind w:right="-96"/>
              <w:jc w:val="center"/>
              <w:rPr>
                <w:rFonts w:ascii="Arial" w:eastAsiaTheme="minorHAnsi" w:hAnsi="Arial" w:cs="Arial"/>
                <w:kern w:val="0"/>
                <w:sz w:val="36"/>
                <w:szCs w:val="36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14:paraId="1F69D609" w14:textId="7ED95652" w:rsidR="008F2670" w:rsidRPr="006F39FD" w:rsidRDefault="006F39FD" w:rsidP="006F39FD">
            <w:pPr>
              <w:pStyle w:val="ReportBody"/>
              <w:tabs>
                <w:tab w:val="left" w:pos="720"/>
              </w:tabs>
              <w:spacing w:before="40" w:after="40" w:line="240" w:lineRule="auto"/>
              <w:ind w:right="-96"/>
              <w:jc w:val="center"/>
              <w:rPr>
                <w:rFonts w:ascii="Arial" w:eastAsiaTheme="minorHAnsi" w:hAnsi="Arial" w:cs="Arial"/>
                <w:kern w:val="0"/>
                <w:sz w:val="36"/>
                <w:szCs w:val="36"/>
              </w:rPr>
            </w:pPr>
            <w:r w:rsidRPr="006F39FD">
              <w:rPr>
                <w:rFonts w:ascii="Calibri" w:eastAsiaTheme="minorHAnsi" w:hAnsi="Calibri" w:cs="Calibri"/>
                <w:b/>
                <w:bCs/>
                <w:color w:val="ED125F"/>
                <w:kern w:val="0"/>
                <w:sz w:val="36"/>
                <w:szCs w:val="36"/>
              </w:rPr>
              <w:t>√</w:t>
            </w:r>
          </w:p>
        </w:tc>
        <w:tc>
          <w:tcPr>
            <w:tcW w:w="701" w:type="dxa"/>
            <w:shd w:val="clear" w:color="auto" w:fill="FFFFFF" w:themeFill="background1"/>
          </w:tcPr>
          <w:p w14:paraId="317DBC23" w14:textId="34F0A052" w:rsidR="008F2670" w:rsidRPr="006F39FD" w:rsidRDefault="00FF0944" w:rsidP="006F39FD">
            <w:pPr>
              <w:pStyle w:val="ReportBody"/>
              <w:tabs>
                <w:tab w:val="left" w:pos="720"/>
              </w:tabs>
              <w:spacing w:before="40" w:after="40" w:line="240" w:lineRule="auto"/>
              <w:ind w:right="-96"/>
              <w:jc w:val="center"/>
              <w:rPr>
                <w:rFonts w:ascii="Arial" w:eastAsiaTheme="minorHAnsi" w:hAnsi="Arial" w:cs="Arial"/>
                <w:kern w:val="0"/>
                <w:sz w:val="36"/>
                <w:szCs w:val="36"/>
              </w:rPr>
            </w:pPr>
            <w:r w:rsidRPr="006F39FD">
              <w:rPr>
                <w:rFonts w:ascii="Calibri" w:eastAsiaTheme="minorHAnsi" w:hAnsi="Calibri" w:cs="Calibri"/>
                <w:b/>
                <w:bCs/>
                <w:color w:val="ED125F"/>
                <w:kern w:val="0"/>
                <w:sz w:val="36"/>
                <w:szCs w:val="36"/>
              </w:rPr>
              <w:t>√</w:t>
            </w:r>
          </w:p>
        </w:tc>
      </w:tr>
      <w:tr w:rsidR="006F39FD" w:rsidRPr="008F0767" w14:paraId="005C4545" w14:textId="3FA75532" w:rsidTr="00C728AA">
        <w:trPr>
          <w:trHeight w:val="471"/>
        </w:trPr>
        <w:tc>
          <w:tcPr>
            <w:tcW w:w="9122" w:type="dxa"/>
            <w:shd w:val="clear" w:color="auto" w:fill="F2F2F2" w:themeFill="background1" w:themeFillShade="F2"/>
            <w:hideMark/>
          </w:tcPr>
          <w:p w14:paraId="343214FF" w14:textId="4F32B7EC" w:rsidR="008F2670" w:rsidRPr="00001DD9" w:rsidRDefault="00D22B50" w:rsidP="008F2670">
            <w:pPr>
              <w:pStyle w:val="ReportBody"/>
              <w:numPr>
                <w:ilvl w:val="0"/>
                <w:numId w:val="15"/>
              </w:numPr>
              <w:tabs>
                <w:tab w:val="left" w:pos="720"/>
              </w:tabs>
              <w:spacing w:before="40" w:after="40" w:line="240" w:lineRule="auto"/>
              <w:ind w:right="-96"/>
              <w:jc w:val="left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</w:pPr>
            <w:r w:rsidRPr="00001DD9"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  <w:t xml:space="preserve">Work with iwi/Māori to embed </w:t>
            </w:r>
            <w:r w:rsidR="001D1BED"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  <w:t>t</w:t>
            </w:r>
            <w:r w:rsidRPr="00001DD9"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  <w:t xml:space="preserve">e </w:t>
            </w:r>
            <w:r w:rsidR="001D1BED"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  <w:t>a</w:t>
            </w:r>
            <w:r w:rsidRPr="00001DD9"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  <w:t>o Māori concepts of wellbeing into the Strategy</w:t>
            </w:r>
            <w:r w:rsidR="001D1BED"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  <w:t>,</w:t>
            </w:r>
            <w:r w:rsidRPr="00001DD9"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  <w:t xml:space="preserve"> by understanding how these concepts relate to, and inform, the implementation of the Strategy at all levels </w:t>
            </w:r>
          </w:p>
        </w:tc>
        <w:tc>
          <w:tcPr>
            <w:tcW w:w="1164" w:type="dxa"/>
            <w:shd w:val="clear" w:color="auto" w:fill="FFFFFF" w:themeFill="background1"/>
          </w:tcPr>
          <w:p w14:paraId="7CB6C145" w14:textId="77777777" w:rsidR="008F2670" w:rsidRPr="006F39FD" w:rsidRDefault="008F2670" w:rsidP="006F39FD">
            <w:pPr>
              <w:pStyle w:val="ReportBody"/>
              <w:tabs>
                <w:tab w:val="left" w:pos="720"/>
              </w:tabs>
              <w:spacing w:before="40" w:after="40" w:line="240" w:lineRule="auto"/>
              <w:ind w:right="-96"/>
              <w:jc w:val="center"/>
              <w:rPr>
                <w:rFonts w:ascii="Arial" w:eastAsiaTheme="minorHAnsi" w:hAnsi="Arial" w:cs="Arial"/>
                <w:kern w:val="0"/>
                <w:sz w:val="36"/>
                <w:szCs w:val="36"/>
              </w:rPr>
            </w:pPr>
          </w:p>
        </w:tc>
        <w:tc>
          <w:tcPr>
            <w:tcW w:w="1330" w:type="dxa"/>
            <w:shd w:val="clear" w:color="auto" w:fill="FFFFFF" w:themeFill="background1"/>
          </w:tcPr>
          <w:p w14:paraId="21FB8E57" w14:textId="310D178A" w:rsidR="008F2670" w:rsidRPr="006F39FD" w:rsidRDefault="00FF0944" w:rsidP="006F39FD">
            <w:pPr>
              <w:pStyle w:val="ReportBody"/>
              <w:tabs>
                <w:tab w:val="left" w:pos="720"/>
              </w:tabs>
              <w:spacing w:before="40" w:after="40" w:line="240" w:lineRule="auto"/>
              <w:ind w:right="-96"/>
              <w:jc w:val="center"/>
              <w:rPr>
                <w:rFonts w:ascii="Arial" w:eastAsiaTheme="minorHAnsi" w:hAnsi="Arial" w:cs="Arial"/>
                <w:kern w:val="0"/>
                <w:sz w:val="36"/>
                <w:szCs w:val="36"/>
              </w:rPr>
            </w:pPr>
            <w:r w:rsidRPr="006F39FD">
              <w:rPr>
                <w:rFonts w:ascii="Calibri" w:eastAsiaTheme="minorHAnsi" w:hAnsi="Calibri" w:cs="Calibri"/>
                <w:b/>
                <w:bCs/>
                <w:color w:val="ED125F"/>
                <w:kern w:val="0"/>
                <w:sz w:val="36"/>
                <w:szCs w:val="36"/>
              </w:rPr>
              <w:t>√</w:t>
            </w:r>
          </w:p>
        </w:tc>
        <w:tc>
          <w:tcPr>
            <w:tcW w:w="1253" w:type="dxa"/>
            <w:shd w:val="clear" w:color="auto" w:fill="FFFFFF" w:themeFill="background1"/>
          </w:tcPr>
          <w:p w14:paraId="78AE17CA" w14:textId="77777777" w:rsidR="008F2670" w:rsidRPr="006F39FD" w:rsidRDefault="008F2670" w:rsidP="006F39FD">
            <w:pPr>
              <w:pStyle w:val="ReportBody"/>
              <w:tabs>
                <w:tab w:val="left" w:pos="720"/>
              </w:tabs>
              <w:spacing w:before="40" w:after="40" w:line="240" w:lineRule="auto"/>
              <w:ind w:right="-96"/>
              <w:jc w:val="center"/>
              <w:rPr>
                <w:rFonts w:ascii="Arial" w:eastAsiaTheme="minorHAnsi" w:hAnsi="Arial" w:cs="Arial"/>
                <w:kern w:val="0"/>
                <w:sz w:val="36"/>
                <w:szCs w:val="36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14:paraId="7BF7B4FF" w14:textId="77777777" w:rsidR="008F2670" w:rsidRPr="006F39FD" w:rsidRDefault="008F2670" w:rsidP="006F39FD">
            <w:pPr>
              <w:pStyle w:val="ReportBody"/>
              <w:tabs>
                <w:tab w:val="left" w:pos="720"/>
              </w:tabs>
              <w:spacing w:before="40" w:after="40" w:line="240" w:lineRule="auto"/>
              <w:ind w:right="-96"/>
              <w:jc w:val="center"/>
              <w:rPr>
                <w:rFonts w:ascii="Arial" w:eastAsiaTheme="minorHAnsi" w:hAnsi="Arial" w:cs="Arial"/>
                <w:kern w:val="0"/>
                <w:sz w:val="36"/>
                <w:szCs w:val="36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14:paraId="117C27C6" w14:textId="72D1800C" w:rsidR="008F2670" w:rsidRPr="006F39FD" w:rsidRDefault="006F39FD" w:rsidP="006F39FD">
            <w:pPr>
              <w:pStyle w:val="ReportBody"/>
              <w:tabs>
                <w:tab w:val="left" w:pos="720"/>
              </w:tabs>
              <w:spacing w:before="40" w:after="40" w:line="240" w:lineRule="auto"/>
              <w:ind w:right="-96"/>
              <w:jc w:val="center"/>
              <w:rPr>
                <w:rFonts w:ascii="Arial" w:eastAsiaTheme="minorHAnsi" w:hAnsi="Arial" w:cs="Arial"/>
                <w:kern w:val="0"/>
                <w:sz w:val="36"/>
                <w:szCs w:val="36"/>
              </w:rPr>
            </w:pPr>
            <w:r w:rsidRPr="006F39FD">
              <w:rPr>
                <w:rFonts w:ascii="Calibri" w:eastAsiaTheme="minorHAnsi" w:hAnsi="Calibri" w:cs="Calibri"/>
                <w:b/>
                <w:bCs/>
                <w:color w:val="ED125F"/>
                <w:kern w:val="0"/>
                <w:sz w:val="36"/>
                <w:szCs w:val="36"/>
              </w:rPr>
              <w:t>√</w:t>
            </w:r>
          </w:p>
        </w:tc>
      </w:tr>
      <w:tr w:rsidR="006F39FD" w:rsidRPr="008F0767" w14:paraId="31841EF3" w14:textId="630E8AC7" w:rsidTr="00C728AA">
        <w:trPr>
          <w:trHeight w:val="759"/>
        </w:trPr>
        <w:tc>
          <w:tcPr>
            <w:tcW w:w="9122" w:type="dxa"/>
            <w:shd w:val="clear" w:color="auto" w:fill="F2F2F2" w:themeFill="background1" w:themeFillShade="F2"/>
            <w:hideMark/>
          </w:tcPr>
          <w:p w14:paraId="0E8F7B91" w14:textId="67C6CA8C" w:rsidR="008F2670" w:rsidRPr="00001DD9" w:rsidRDefault="00001DD9" w:rsidP="008F2670">
            <w:pPr>
              <w:pStyle w:val="ReportBody"/>
              <w:numPr>
                <w:ilvl w:val="0"/>
                <w:numId w:val="15"/>
              </w:numPr>
              <w:tabs>
                <w:tab w:val="left" w:pos="720"/>
              </w:tabs>
              <w:spacing w:before="40" w:after="40" w:line="240" w:lineRule="auto"/>
              <w:ind w:right="-9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1DD9"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  <w:t>Includ</w:t>
            </w:r>
            <w:r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  <w:t xml:space="preserve">e </w:t>
            </w:r>
            <w:r w:rsidRPr="00001DD9"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  <w:t>in the implementation approach</w:t>
            </w:r>
            <w:r w:rsidR="001D1BED"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  <w:t>,</w:t>
            </w:r>
            <w:r w:rsidRPr="00001DD9">
              <w:rPr>
                <w:rFonts w:asciiTheme="minorHAnsi" w:eastAsiaTheme="minorHAnsi" w:hAnsiTheme="minorHAnsi" w:cstheme="minorHAnsi"/>
                <w:kern w:val="0"/>
                <w:sz w:val="18"/>
                <w:szCs w:val="18"/>
              </w:rPr>
              <w:t xml:space="preserve"> a focus on understanding how system settings can be changed to better nurture and enable culturally-grounded child and youth wellbeing approaches and the application of mātauranga Māori as a knowledge system.</w:t>
            </w:r>
          </w:p>
        </w:tc>
        <w:tc>
          <w:tcPr>
            <w:tcW w:w="1164" w:type="dxa"/>
            <w:shd w:val="clear" w:color="auto" w:fill="FFFFFF" w:themeFill="background1"/>
          </w:tcPr>
          <w:p w14:paraId="40ACEA6E" w14:textId="77777777" w:rsidR="008F2670" w:rsidRPr="006F39FD" w:rsidRDefault="008F2670" w:rsidP="006F39FD">
            <w:pPr>
              <w:pStyle w:val="ReportBody"/>
              <w:tabs>
                <w:tab w:val="left" w:pos="720"/>
              </w:tabs>
              <w:spacing w:before="40" w:after="40" w:line="240" w:lineRule="auto"/>
              <w:ind w:right="-96"/>
              <w:jc w:val="center"/>
              <w:rPr>
                <w:rFonts w:ascii="Arial" w:eastAsiaTheme="minorHAnsi" w:hAnsi="Arial" w:cs="Arial"/>
                <w:kern w:val="0"/>
                <w:sz w:val="36"/>
                <w:szCs w:val="36"/>
              </w:rPr>
            </w:pPr>
          </w:p>
        </w:tc>
        <w:tc>
          <w:tcPr>
            <w:tcW w:w="1330" w:type="dxa"/>
            <w:shd w:val="clear" w:color="auto" w:fill="FFFFFF" w:themeFill="background1"/>
          </w:tcPr>
          <w:p w14:paraId="1E06BBD9" w14:textId="73056553" w:rsidR="008F2670" w:rsidRPr="006F39FD" w:rsidRDefault="00FF0944" w:rsidP="006F39FD">
            <w:pPr>
              <w:pStyle w:val="ReportBody"/>
              <w:tabs>
                <w:tab w:val="left" w:pos="720"/>
              </w:tabs>
              <w:spacing w:before="40" w:after="40" w:line="240" w:lineRule="auto"/>
              <w:ind w:right="-96"/>
              <w:jc w:val="center"/>
              <w:rPr>
                <w:rFonts w:ascii="Arial" w:eastAsiaTheme="minorHAnsi" w:hAnsi="Arial" w:cs="Arial"/>
                <w:kern w:val="0"/>
                <w:sz w:val="36"/>
                <w:szCs w:val="36"/>
              </w:rPr>
            </w:pPr>
            <w:r w:rsidRPr="006F39FD">
              <w:rPr>
                <w:rFonts w:ascii="Calibri" w:eastAsiaTheme="minorHAnsi" w:hAnsi="Calibri" w:cs="Calibri"/>
                <w:b/>
                <w:bCs/>
                <w:color w:val="ED125F"/>
                <w:kern w:val="0"/>
                <w:sz w:val="36"/>
                <w:szCs w:val="36"/>
              </w:rPr>
              <w:t>√</w:t>
            </w:r>
          </w:p>
        </w:tc>
        <w:tc>
          <w:tcPr>
            <w:tcW w:w="1253" w:type="dxa"/>
            <w:shd w:val="clear" w:color="auto" w:fill="FFFFFF" w:themeFill="background1"/>
          </w:tcPr>
          <w:p w14:paraId="548B45D8" w14:textId="77777777" w:rsidR="008F2670" w:rsidRPr="006F39FD" w:rsidRDefault="008F2670" w:rsidP="006F39FD">
            <w:pPr>
              <w:pStyle w:val="ReportBody"/>
              <w:tabs>
                <w:tab w:val="left" w:pos="720"/>
              </w:tabs>
              <w:spacing w:before="40" w:after="40" w:line="240" w:lineRule="auto"/>
              <w:ind w:right="-96"/>
              <w:jc w:val="center"/>
              <w:rPr>
                <w:rFonts w:ascii="Arial" w:eastAsiaTheme="minorHAnsi" w:hAnsi="Arial" w:cs="Arial"/>
                <w:kern w:val="0"/>
                <w:sz w:val="36"/>
                <w:szCs w:val="36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14:paraId="15DEB671" w14:textId="77777777" w:rsidR="008F2670" w:rsidRPr="006F39FD" w:rsidRDefault="008F2670" w:rsidP="006F39FD">
            <w:pPr>
              <w:pStyle w:val="ReportBody"/>
              <w:tabs>
                <w:tab w:val="left" w:pos="720"/>
              </w:tabs>
              <w:spacing w:before="40" w:after="40" w:line="240" w:lineRule="auto"/>
              <w:ind w:right="-96"/>
              <w:jc w:val="center"/>
              <w:rPr>
                <w:rFonts w:ascii="Arial" w:eastAsiaTheme="minorHAnsi" w:hAnsi="Arial" w:cs="Arial"/>
                <w:kern w:val="0"/>
                <w:sz w:val="36"/>
                <w:szCs w:val="36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14:paraId="3FEEE8CF" w14:textId="6A2A3ABA" w:rsidR="008F2670" w:rsidRPr="006F39FD" w:rsidRDefault="006F39FD" w:rsidP="006F39FD">
            <w:pPr>
              <w:pStyle w:val="ReportBody"/>
              <w:tabs>
                <w:tab w:val="left" w:pos="720"/>
              </w:tabs>
              <w:spacing w:before="40" w:after="40" w:line="240" w:lineRule="auto"/>
              <w:ind w:right="-96"/>
              <w:jc w:val="center"/>
              <w:rPr>
                <w:rFonts w:ascii="Arial" w:eastAsiaTheme="minorHAnsi" w:hAnsi="Arial" w:cs="Arial"/>
                <w:kern w:val="0"/>
                <w:sz w:val="36"/>
                <w:szCs w:val="36"/>
              </w:rPr>
            </w:pPr>
            <w:r w:rsidRPr="006F39FD">
              <w:rPr>
                <w:rFonts w:ascii="Calibri" w:eastAsiaTheme="minorHAnsi" w:hAnsi="Calibri" w:cs="Calibri"/>
                <w:b/>
                <w:bCs/>
                <w:color w:val="ED125F"/>
                <w:kern w:val="0"/>
                <w:sz w:val="36"/>
                <w:szCs w:val="36"/>
              </w:rPr>
              <w:t>√</w:t>
            </w:r>
          </w:p>
        </w:tc>
      </w:tr>
    </w:tbl>
    <w:p w14:paraId="30C10BE8" w14:textId="7DE2BD46" w:rsidR="005A30FC" w:rsidRPr="0095587E" w:rsidRDefault="000B71CA">
      <w:pPr>
        <w:rPr>
          <w:rFonts w:ascii="Zooja Light Pro" w:hAnsi="Zooja Light Pr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95FA63F" wp14:editId="53D3C2BD">
                <wp:simplePos x="0" y="0"/>
                <wp:positionH relativeFrom="column">
                  <wp:posOffset>-47625</wp:posOffset>
                </wp:positionH>
                <wp:positionV relativeFrom="paragraph">
                  <wp:posOffset>57150</wp:posOffset>
                </wp:positionV>
                <wp:extent cx="3524250" cy="1952625"/>
                <wp:effectExtent l="0" t="0" r="0" b="19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9EFC9D" w14:textId="7772ECBC" w:rsidR="0095587E" w:rsidRPr="00444E9A" w:rsidRDefault="00E24D1A" w:rsidP="002F7790">
                            <w:pPr>
                              <w:spacing w:before="120" w:after="0" w:line="192" w:lineRule="auto"/>
                              <w:jc w:val="center"/>
                              <w:rPr>
                                <w:b/>
                                <w:bCs/>
                                <w:color w:val="ED125F"/>
                              </w:rPr>
                            </w:pPr>
                            <w:r w:rsidRPr="00E24D1A">
                              <w:rPr>
                                <w:rFonts w:ascii="Zooja Light Pro" w:hAnsi="Zooja Light Pro"/>
                                <w:color w:val="ED125F"/>
                                <w:sz w:val="92"/>
                                <w:szCs w:val="92"/>
                              </w:rPr>
                              <w:t>2022</w:t>
                            </w:r>
                            <w:r>
                              <w:rPr>
                                <w:rFonts w:ascii="Zooja Light Pro" w:hAnsi="Zooja Light Pro"/>
                                <w:b/>
                                <w:bCs/>
                                <w:color w:val="ED125F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95587E" w:rsidRPr="00444E9A">
                              <w:rPr>
                                <w:rFonts w:ascii="Zooja Light Pro" w:hAnsi="Zooja Light Pro"/>
                                <w:b/>
                                <w:bCs/>
                                <w:color w:val="ED125F"/>
                                <w:sz w:val="72"/>
                                <w:szCs w:val="72"/>
                              </w:rPr>
                              <w:t>REVIEW OF THE CHILD AND YOUTH WELLBEING STRATEGY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FA6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4.5pt;width:277.5pt;height:15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" filled="f" stroked="f">
                <v:textbox>
                  <w:txbxContent>
                    <w:p w14:paraId="739EFC9D" w14:textId="7772ECBC" w:rsidR="0095587E" w:rsidRPr="00444E9A" w:rsidRDefault="00E24D1A" w:rsidP="002F7790">
                      <w:pPr>
                        <w:spacing w:before="120" w:after="0" w:line="192" w:lineRule="auto"/>
                        <w:jc w:val="center"/>
                        <w:rPr>
                          <w:b/>
                          <w:bCs/>
                          <w:color w:val="ED125F"/>
                        </w:rPr>
                      </w:pPr>
                      <w:r w:rsidRPr="00E24D1A">
                        <w:rPr>
                          <w:rFonts w:ascii="Zooja Light Pro" w:hAnsi="Zooja Light Pro"/>
                          <w:color w:val="ED125F"/>
                          <w:sz w:val="92"/>
                          <w:szCs w:val="92"/>
                        </w:rPr>
                        <w:t>2022</w:t>
                      </w:r>
                      <w:r>
                        <w:rPr>
                          <w:rFonts w:ascii="Zooja Light Pro" w:hAnsi="Zooja Light Pro"/>
                          <w:b/>
                          <w:bCs/>
                          <w:color w:val="ED125F"/>
                          <w:sz w:val="72"/>
                          <w:szCs w:val="72"/>
                        </w:rPr>
                        <w:t xml:space="preserve"> </w:t>
                      </w:r>
                      <w:r w:rsidR="0095587E" w:rsidRPr="00444E9A">
                        <w:rPr>
                          <w:rFonts w:ascii="Zooja Light Pro" w:hAnsi="Zooja Light Pro"/>
                          <w:b/>
                          <w:bCs/>
                          <w:color w:val="ED125F"/>
                          <w:sz w:val="72"/>
                          <w:szCs w:val="72"/>
                        </w:rPr>
                        <w:t>REVIEW OF THE CHILD AND YOUTH WELLBEING STRATEGY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F445C2" wp14:editId="76C3F59A">
                <wp:simplePos x="0" y="0"/>
                <wp:positionH relativeFrom="column">
                  <wp:posOffset>66675</wp:posOffset>
                </wp:positionH>
                <wp:positionV relativeFrom="paragraph">
                  <wp:posOffset>1914525</wp:posOffset>
                </wp:positionV>
                <wp:extent cx="3829050" cy="3053715"/>
                <wp:effectExtent l="9525" t="7620" r="9525" b="5715"/>
                <wp:wrapSquare wrapText="bothSides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30537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29B783" w14:textId="5ABB5446" w:rsidR="00694C89" w:rsidRPr="00903C55" w:rsidRDefault="00694C89" w:rsidP="00694C89">
                            <w:pPr>
                              <w:tabs>
                                <w:tab w:val="num" w:pos="360"/>
                              </w:tabs>
                              <w:spacing w:before="40" w:after="40" w:line="240" w:lineRule="auto"/>
                              <w:rPr>
                                <w:rFonts w:ascii="Zooja Light Pro" w:hAnsi="Zooja Light Pro"/>
                                <w:b/>
                                <w:bCs/>
                                <w:color w:val="ED125F"/>
                                <w:sz w:val="44"/>
                                <w:szCs w:val="44"/>
                              </w:rPr>
                            </w:pPr>
                            <w:r w:rsidRPr="00903C55">
                              <w:rPr>
                                <w:rFonts w:ascii="Zooja Light Pro" w:hAnsi="Zooja Light Pro"/>
                                <w:b/>
                                <w:bCs/>
                                <w:color w:val="ED125F"/>
                                <w:sz w:val="44"/>
                                <w:szCs w:val="44"/>
                              </w:rPr>
                              <w:t>KEY ENABLERS</w:t>
                            </w:r>
                          </w:p>
                          <w:p w14:paraId="02CD2DDF" w14:textId="30760B89" w:rsidR="00BF2F93" w:rsidRPr="00BF2F93" w:rsidRDefault="00BF2F93" w:rsidP="00F06894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num" w:pos="3240"/>
                              </w:tabs>
                              <w:spacing w:before="40" w:after="40" w:line="240" w:lineRule="auto"/>
                              <w:ind w:left="360"/>
                            </w:pPr>
                            <w:r w:rsidRPr="00BF2F93">
                              <w:rPr>
                                <w:sz w:val="20"/>
                                <w:szCs w:val="20"/>
                              </w:rPr>
                              <w:t xml:space="preserve">Government agencies have collective ownership of, and responsibility for, </w:t>
                            </w:r>
                            <w:r w:rsidR="00147E77" w:rsidRPr="00147E77">
                              <w:rPr>
                                <w:sz w:val="20"/>
                                <w:szCs w:val="20"/>
                              </w:rPr>
                              <w:t xml:space="preserve">working alongside communities to implement </w:t>
                            </w:r>
                            <w:r w:rsidRPr="00BF2F93">
                              <w:rPr>
                                <w:sz w:val="20"/>
                                <w:szCs w:val="20"/>
                              </w:rPr>
                              <w:t>the Strategy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BF2F93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396B8097" w14:textId="17005518" w:rsidR="008809F7" w:rsidRPr="00C429F9" w:rsidRDefault="008809F7" w:rsidP="00F06894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num" w:pos="3240"/>
                              </w:tabs>
                              <w:spacing w:before="40" w:after="4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C429F9">
                              <w:rPr>
                                <w:sz w:val="20"/>
                                <w:szCs w:val="20"/>
                              </w:rPr>
                              <w:t xml:space="preserve">Key enablers </w:t>
                            </w:r>
                            <w:r w:rsidR="00A647C4">
                              <w:rPr>
                                <w:sz w:val="20"/>
                                <w:szCs w:val="20"/>
                              </w:rPr>
                              <w:t xml:space="preserve">that will help drive and support the implementation of the Strategy are: </w:t>
                            </w:r>
                          </w:p>
                          <w:p w14:paraId="6C30E410" w14:textId="77777777" w:rsidR="008809F7" w:rsidRPr="008809F7" w:rsidRDefault="008809F7" w:rsidP="00105EFC">
                            <w:pPr>
                              <w:numPr>
                                <w:ilvl w:val="0"/>
                                <w:numId w:val="16"/>
                              </w:numPr>
                              <w:spacing w:before="40" w:after="4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429F9">
                              <w:rPr>
                                <w:sz w:val="20"/>
                                <w:szCs w:val="20"/>
                              </w:rPr>
                              <w:t xml:space="preserve">improving </w:t>
                            </w:r>
                            <w:r w:rsidRPr="00001DD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governance</w:t>
                            </w:r>
                            <w:r w:rsidRPr="00C429F9">
                              <w:rPr>
                                <w:sz w:val="20"/>
                                <w:szCs w:val="20"/>
                              </w:rPr>
                              <w:t xml:space="preserve"> arrangements </w:t>
                            </w:r>
                          </w:p>
                          <w:p w14:paraId="2AAA3765" w14:textId="025EEFD0" w:rsidR="008809F7" w:rsidRPr="008809F7" w:rsidRDefault="008809F7" w:rsidP="00105EFC">
                            <w:pPr>
                              <w:numPr>
                                <w:ilvl w:val="0"/>
                                <w:numId w:val="16"/>
                              </w:numPr>
                              <w:spacing w:before="40" w:after="40" w:line="19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429F9">
                              <w:rPr>
                                <w:sz w:val="20"/>
                                <w:szCs w:val="20"/>
                              </w:rPr>
                              <w:t xml:space="preserve">harnessing </w:t>
                            </w:r>
                            <w:r w:rsidRPr="00001DD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collective ownership</w:t>
                            </w:r>
                            <w:r w:rsidR="00A647C4">
                              <w:rPr>
                                <w:sz w:val="20"/>
                                <w:szCs w:val="20"/>
                              </w:rPr>
                              <w:t xml:space="preserve"> and involvement of children and young people</w:t>
                            </w:r>
                            <w:r w:rsidRPr="00C429F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F1BE1A6" w14:textId="77777777" w:rsidR="008809F7" w:rsidRPr="008809F7" w:rsidRDefault="008809F7" w:rsidP="00105EFC">
                            <w:pPr>
                              <w:numPr>
                                <w:ilvl w:val="0"/>
                                <w:numId w:val="16"/>
                              </w:numPr>
                              <w:spacing w:before="40" w:after="4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429F9">
                              <w:rPr>
                                <w:sz w:val="20"/>
                                <w:szCs w:val="20"/>
                              </w:rPr>
                              <w:t xml:space="preserve">enabling </w:t>
                            </w:r>
                            <w:r w:rsidRPr="00001DD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whānau-centred</w:t>
                            </w:r>
                            <w:r w:rsidRPr="00C429F9">
                              <w:rPr>
                                <w:sz w:val="20"/>
                                <w:szCs w:val="20"/>
                              </w:rPr>
                              <w:t>, community-led approaches</w:t>
                            </w:r>
                          </w:p>
                          <w:p w14:paraId="4BAC93D7" w14:textId="77777777" w:rsidR="008809F7" w:rsidRPr="008809F7" w:rsidRDefault="008809F7" w:rsidP="00105EFC">
                            <w:pPr>
                              <w:numPr>
                                <w:ilvl w:val="0"/>
                                <w:numId w:val="16"/>
                              </w:numPr>
                              <w:spacing w:before="40" w:after="4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429F9">
                              <w:rPr>
                                <w:sz w:val="20"/>
                                <w:szCs w:val="20"/>
                              </w:rPr>
                              <w:t xml:space="preserve">improving </w:t>
                            </w:r>
                            <w:r w:rsidRPr="00001DD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measurement, monitoring and reporting</w:t>
                            </w:r>
                          </w:p>
                          <w:p w14:paraId="36B08695" w14:textId="05B36B94" w:rsidR="008809F7" w:rsidRPr="00C429F9" w:rsidRDefault="008809F7" w:rsidP="00105EFC">
                            <w:pPr>
                              <w:numPr>
                                <w:ilvl w:val="0"/>
                                <w:numId w:val="16"/>
                              </w:numPr>
                              <w:spacing w:before="40" w:after="4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429F9">
                              <w:rPr>
                                <w:sz w:val="20"/>
                                <w:szCs w:val="20"/>
                              </w:rPr>
                              <w:t xml:space="preserve">embedding </w:t>
                            </w:r>
                            <w:r w:rsidR="001D1BE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 w:rsidRPr="00001DD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="001D1BE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Pr="00001DD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 Māori concepts</w:t>
                            </w:r>
                            <w:r w:rsidRPr="00C429F9">
                              <w:rPr>
                                <w:sz w:val="20"/>
                                <w:szCs w:val="20"/>
                              </w:rPr>
                              <w:t xml:space="preserve"> of wellbeing. </w:t>
                            </w:r>
                          </w:p>
                          <w:p w14:paraId="6CDED0CA" w14:textId="55883C35" w:rsidR="008809F7" w:rsidRPr="008809F7" w:rsidRDefault="00A80B12" w:rsidP="00F06894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num" w:pos="3240"/>
                              </w:tabs>
                              <w:spacing w:before="40" w:after="4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Sitting </w:t>
                            </w:r>
                            <w:r w:rsidR="00D41293">
                              <w:rPr>
                                <w:sz w:val="20"/>
                                <w:szCs w:val="20"/>
                              </w:rPr>
                              <w:t>within</w:t>
                            </w:r>
                            <w:r w:rsidR="00DE1A31">
                              <w:rPr>
                                <w:sz w:val="20"/>
                                <w:szCs w:val="20"/>
                              </w:rPr>
                              <w:t xml:space="preserve"> these</w:t>
                            </w:r>
                            <w:r w:rsidR="0083059E" w:rsidRPr="00C429F9">
                              <w:rPr>
                                <w:sz w:val="20"/>
                                <w:szCs w:val="20"/>
                              </w:rPr>
                              <w:t xml:space="preserve"> five enablers are </w:t>
                            </w:r>
                            <w:r w:rsidR="0055182B" w:rsidRPr="00C429F9">
                              <w:rPr>
                                <w:sz w:val="20"/>
                                <w:szCs w:val="20"/>
                              </w:rPr>
                              <w:t xml:space="preserve">16 recommendations that </w:t>
                            </w:r>
                            <w:r w:rsidR="0083059E" w:rsidRPr="00C429F9">
                              <w:rPr>
                                <w:sz w:val="20"/>
                                <w:szCs w:val="20"/>
                              </w:rPr>
                              <w:t xml:space="preserve">will </w:t>
                            </w:r>
                            <w:r w:rsidR="0095587E" w:rsidRPr="00C429F9">
                              <w:rPr>
                                <w:sz w:val="20"/>
                                <w:szCs w:val="20"/>
                              </w:rPr>
                              <w:t xml:space="preserve">help </w:t>
                            </w:r>
                            <w:r w:rsidR="00105EFC">
                              <w:rPr>
                                <w:sz w:val="20"/>
                                <w:szCs w:val="20"/>
                              </w:rPr>
                              <w:t>advance</w:t>
                            </w:r>
                            <w:r w:rsidR="00A647C4" w:rsidRPr="00C429F9">
                              <w:rPr>
                                <w:sz w:val="20"/>
                                <w:szCs w:val="20"/>
                              </w:rPr>
                              <w:t xml:space="preserve"> the wellbeing of children and young people</w:t>
                            </w:r>
                            <w:r w:rsidR="00C728AA">
                              <w:rPr>
                                <w:sz w:val="20"/>
                                <w:szCs w:val="20"/>
                              </w:rPr>
                              <w:t xml:space="preserve"> – see table</w:t>
                            </w:r>
                            <w:r w:rsidR="00A647C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889F1A4" w14:textId="730F9014" w:rsidR="008809F7" w:rsidRPr="0083059E" w:rsidRDefault="008809F7" w:rsidP="0095587E">
                            <w:pPr>
                              <w:spacing w:before="40" w:after="40" w:line="240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F445C2" id="Text Box 6" o:spid="_x0000_s1027" type="#_x0000_t202" style="position:absolute;margin-left:5.25pt;margin-top:150.75pt;width:301.5pt;height:240.4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" filled="f" strokecolor="white [3212]" strokeweight=".25pt">
                <v:textbox style="mso-fit-shape-to-text:t">
                  <w:txbxContent>
                    <w:p w14:paraId="7F29B783" w14:textId="5ABB5446" w:rsidR="00694C89" w:rsidRPr="00903C55" w:rsidRDefault="00694C89" w:rsidP="00694C89">
                      <w:pPr>
                        <w:tabs>
                          <w:tab w:val="num" w:pos="360"/>
                        </w:tabs>
                        <w:spacing w:before="40" w:after="40" w:line="240" w:lineRule="auto"/>
                        <w:rPr>
                          <w:rFonts w:ascii="Zooja Light Pro" w:hAnsi="Zooja Light Pro"/>
                          <w:b/>
                          <w:bCs/>
                          <w:color w:val="ED125F"/>
                          <w:sz w:val="44"/>
                          <w:szCs w:val="44"/>
                        </w:rPr>
                      </w:pPr>
                      <w:r w:rsidRPr="00903C55">
                        <w:rPr>
                          <w:rFonts w:ascii="Zooja Light Pro" w:hAnsi="Zooja Light Pro"/>
                          <w:b/>
                          <w:bCs/>
                          <w:color w:val="ED125F"/>
                          <w:sz w:val="44"/>
                          <w:szCs w:val="44"/>
                        </w:rPr>
                        <w:t>KEY ENABLERS</w:t>
                      </w:r>
                    </w:p>
                    <w:p w14:paraId="02CD2DDF" w14:textId="30760B89" w:rsidR="00BF2F93" w:rsidRPr="00BF2F93" w:rsidRDefault="00BF2F93" w:rsidP="00F06894">
                      <w:pPr>
                        <w:numPr>
                          <w:ilvl w:val="0"/>
                          <w:numId w:val="10"/>
                        </w:numPr>
                        <w:tabs>
                          <w:tab w:val="num" w:pos="3240"/>
                        </w:tabs>
                        <w:spacing w:before="40" w:after="40" w:line="240" w:lineRule="auto"/>
                        <w:ind w:left="360"/>
                      </w:pPr>
                      <w:r w:rsidRPr="00BF2F93">
                        <w:rPr>
                          <w:sz w:val="20"/>
                          <w:szCs w:val="20"/>
                        </w:rPr>
                        <w:t xml:space="preserve">Government agencies have collective ownership of, and responsibility for, </w:t>
                      </w:r>
                      <w:r w:rsidR="00147E77" w:rsidRPr="00147E77">
                        <w:rPr>
                          <w:sz w:val="20"/>
                          <w:szCs w:val="20"/>
                        </w:rPr>
                        <w:t xml:space="preserve">working alongside communities to implement </w:t>
                      </w:r>
                      <w:r w:rsidRPr="00BF2F93">
                        <w:rPr>
                          <w:sz w:val="20"/>
                          <w:szCs w:val="20"/>
                        </w:rPr>
                        <w:t>the Strategy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BF2F93">
                        <w:rPr>
                          <w:sz w:val="20"/>
                          <w:szCs w:val="20"/>
                        </w:rPr>
                        <w:t> </w:t>
                      </w:r>
                    </w:p>
                    <w:p w14:paraId="396B8097" w14:textId="17005518" w:rsidR="008809F7" w:rsidRPr="00C429F9" w:rsidRDefault="008809F7" w:rsidP="00F06894">
                      <w:pPr>
                        <w:numPr>
                          <w:ilvl w:val="0"/>
                          <w:numId w:val="10"/>
                        </w:numPr>
                        <w:tabs>
                          <w:tab w:val="num" w:pos="3240"/>
                        </w:tabs>
                        <w:spacing w:before="40" w:after="4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 w:rsidRPr="00C429F9">
                        <w:rPr>
                          <w:sz w:val="20"/>
                          <w:szCs w:val="20"/>
                        </w:rPr>
                        <w:t xml:space="preserve">Key enablers </w:t>
                      </w:r>
                      <w:r w:rsidR="00A647C4">
                        <w:rPr>
                          <w:sz w:val="20"/>
                          <w:szCs w:val="20"/>
                        </w:rPr>
                        <w:t xml:space="preserve">that will help drive and support the implementation of the Strategy are: </w:t>
                      </w:r>
                    </w:p>
                    <w:p w14:paraId="6C30E410" w14:textId="77777777" w:rsidR="008809F7" w:rsidRPr="008809F7" w:rsidRDefault="008809F7" w:rsidP="00105EFC">
                      <w:pPr>
                        <w:numPr>
                          <w:ilvl w:val="0"/>
                          <w:numId w:val="16"/>
                        </w:numPr>
                        <w:spacing w:before="40" w:after="40" w:line="240" w:lineRule="auto"/>
                        <w:rPr>
                          <w:sz w:val="20"/>
                          <w:szCs w:val="20"/>
                        </w:rPr>
                      </w:pPr>
                      <w:r w:rsidRPr="00C429F9">
                        <w:rPr>
                          <w:sz w:val="20"/>
                          <w:szCs w:val="20"/>
                        </w:rPr>
                        <w:t xml:space="preserve">improving </w:t>
                      </w:r>
                      <w:r w:rsidRPr="00001DD9">
                        <w:rPr>
                          <w:b/>
                          <w:bCs/>
                          <w:sz w:val="20"/>
                          <w:szCs w:val="20"/>
                        </w:rPr>
                        <w:t>governance</w:t>
                      </w:r>
                      <w:r w:rsidRPr="00C429F9">
                        <w:rPr>
                          <w:sz w:val="20"/>
                          <w:szCs w:val="20"/>
                        </w:rPr>
                        <w:t xml:space="preserve"> arrangements </w:t>
                      </w:r>
                    </w:p>
                    <w:p w14:paraId="2AAA3765" w14:textId="025EEFD0" w:rsidR="008809F7" w:rsidRPr="008809F7" w:rsidRDefault="008809F7" w:rsidP="00105EFC">
                      <w:pPr>
                        <w:numPr>
                          <w:ilvl w:val="0"/>
                          <w:numId w:val="16"/>
                        </w:numPr>
                        <w:spacing w:before="40" w:after="40" w:line="192" w:lineRule="auto"/>
                        <w:rPr>
                          <w:sz w:val="20"/>
                          <w:szCs w:val="20"/>
                        </w:rPr>
                      </w:pPr>
                      <w:r w:rsidRPr="00C429F9">
                        <w:rPr>
                          <w:sz w:val="20"/>
                          <w:szCs w:val="20"/>
                        </w:rPr>
                        <w:t xml:space="preserve">harnessing </w:t>
                      </w:r>
                      <w:r w:rsidRPr="00001DD9">
                        <w:rPr>
                          <w:b/>
                          <w:bCs/>
                          <w:sz w:val="20"/>
                          <w:szCs w:val="20"/>
                        </w:rPr>
                        <w:t>collective ownership</w:t>
                      </w:r>
                      <w:r w:rsidR="00A647C4">
                        <w:rPr>
                          <w:sz w:val="20"/>
                          <w:szCs w:val="20"/>
                        </w:rPr>
                        <w:t xml:space="preserve"> and involvement of children and young people</w:t>
                      </w:r>
                      <w:r w:rsidRPr="00C429F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F1BE1A6" w14:textId="77777777" w:rsidR="008809F7" w:rsidRPr="008809F7" w:rsidRDefault="008809F7" w:rsidP="00105EFC">
                      <w:pPr>
                        <w:numPr>
                          <w:ilvl w:val="0"/>
                          <w:numId w:val="16"/>
                        </w:numPr>
                        <w:spacing w:before="40" w:after="40" w:line="240" w:lineRule="auto"/>
                        <w:rPr>
                          <w:sz w:val="20"/>
                          <w:szCs w:val="20"/>
                        </w:rPr>
                      </w:pPr>
                      <w:r w:rsidRPr="00C429F9">
                        <w:rPr>
                          <w:sz w:val="20"/>
                          <w:szCs w:val="20"/>
                        </w:rPr>
                        <w:t xml:space="preserve">enabling </w:t>
                      </w:r>
                      <w:r w:rsidRPr="00001DD9">
                        <w:rPr>
                          <w:b/>
                          <w:bCs/>
                          <w:sz w:val="20"/>
                          <w:szCs w:val="20"/>
                        </w:rPr>
                        <w:t>whānau-centred</w:t>
                      </w:r>
                      <w:r w:rsidRPr="00C429F9">
                        <w:rPr>
                          <w:sz w:val="20"/>
                          <w:szCs w:val="20"/>
                        </w:rPr>
                        <w:t>, community-led approaches</w:t>
                      </w:r>
                    </w:p>
                    <w:p w14:paraId="4BAC93D7" w14:textId="77777777" w:rsidR="008809F7" w:rsidRPr="008809F7" w:rsidRDefault="008809F7" w:rsidP="00105EFC">
                      <w:pPr>
                        <w:numPr>
                          <w:ilvl w:val="0"/>
                          <w:numId w:val="16"/>
                        </w:numPr>
                        <w:spacing w:before="40" w:after="40" w:line="240" w:lineRule="auto"/>
                        <w:rPr>
                          <w:sz w:val="20"/>
                          <w:szCs w:val="20"/>
                        </w:rPr>
                      </w:pPr>
                      <w:r w:rsidRPr="00C429F9">
                        <w:rPr>
                          <w:sz w:val="20"/>
                          <w:szCs w:val="20"/>
                        </w:rPr>
                        <w:t xml:space="preserve">improving </w:t>
                      </w:r>
                      <w:r w:rsidRPr="00001DD9">
                        <w:rPr>
                          <w:b/>
                          <w:bCs/>
                          <w:sz w:val="20"/>
                          <w:szCs w:val="20"/>
                        </w:rPr>
                        <w:t>measurement, monitoring and reporting</w:t>
                      </w:r>
                    </w:p>
                    <w:p w14:paraId="36B08695" w14:textId="05B36B94" w:rsidR="008809F7" w:rsidRPr="00C429F9" w:rsidRDefault="008809F7" w:rsidP="00105EFC">
                      <w:pPr>
                        <w:numPr>
                          <w:ilvl w:val="0"/>
                          <w:numId w:val="16"/>
                        </w:numPr>
                        <w:spacing w:before="40" w:after="40" w:line="240" w:lineRule="auto"/>
                        <w:rPr>
                          <w:sz w:val="20"/>
                          <w:szCs w:val="20"/>
                        </w:rPr>
                      </w:pPr>
                      <w:r w:rsidRPr="00C429F9">
                        <w:rPr>
                          <w:sz w:val="20"/>
                          <w:szCs w:val="20"/>
                        </w:rPr>
                        <w:t xml:space="preserve">embedding </w:t>
                      </w:r>
                      <w:r w:rsidR="001D1BED">
                        <w:rPr>
                          <w:b/>
                          <w:bCs/>
                          <w:sz w:val="20"/>
                          <w:szCs w:val="20"/>
                        </w:rPr>
                        <w:t>t</w:t>
                      </w:r>
                      <w:r w:rsidRPr="00001DD9">
                        <w:rPr>
                          <w:b/>
                          <w:bCs/>
                          <w:sz w:val="20"/>
                          <w:szCs w:val="20"/>
                        </w:rPr>
                        <w:t xml:space="preserve">e </w:t>
                      </w:r>
                      <w:r w:rsidR="001D1BED">
                        <w:rPr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 w:rsidRPr="00001DD9">
                        <w:rPr>
                          <w:b/>
                          <w:bCs/>
                          <w:sz w:val="20"/>
                          <w:szCs w:val="20"/>
                        </w:rPr>
                        <w:t>o Māori concepts</w:t>
                      </w:r>
                      <w:r w:rsidRPr="00C429F9">
                        <w:rPr>
                          <w:sz w:val="20"/>
                          <w:szCs w:val="20"/>
                        </w:rPr>
                        <w:t xml:space="preserve"> of wellbeing. </w:t>
                      </w:r>
                    </w:p>
                    <w:p w14:paraId="6CDED0CA" w14:textId="55883C35" w:rsidR="008809F7" w:rsidRPr="008809F7" w:rsidRDefault="00A80B12" w:rsidP="00F06894">
                      <w:pPr>
                        <w:numPr>
                          <w:ilvl w:val="0"/>
                          <w:numId w:val="10"/>
                        </w:numPr>
                        <w:tabs>
                          <w:tab w:val="num" w:pos="3240"/>
                        </w:tabs>
                        <w:spacing w:before="40" w:after="4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Sitting </w:t>
                      </w:r>
                      <w:r w:rsidR="00D41293">
                        <w:rPr>
                          <w:sz w:val="20"/>
                          <w:szCs w:val="20"/>
                        </w:rPr>
                        <w:t>within</w:t>
                      </w:r>
                      <w:r w:rsidR="00DE1A31">
                        <w:rPr>
                          <w:sz w:val="20"/>
                          <w:szCs w:val="20"/>
                        </w:rPr>
                        <w:t xml:space="preserve"> these</w:t>
                      </w:r>
                      <w:r w:rsidR="0083059E" w:rsidRPr="00C429F9">
                        <w:rPr>
                          <w:sz w:val="20"/>
                          <w:szCs w:val="20"/>
                        </w:rPr>
                        <w:t xml:space="preserve"> five enablers are </w:t>
                      </w:r>
                      <w:r w:rsidR="0055182B" w:rsidRPr="00C429F9">
                        <w:rPr>
                          <w:sz w:val="20"/>
                          <w:szCs w:val="20"/>
                        </w:rPr>
                        <w:t xml:space="preserve">16 recommendations that </w:t>
                      </w:r>
                      <w:r w:rsidR="0083059E" w:rsidRPr="00C429F9">
                        <w:rPr>
                          <w:sz w:val="20"/>
                          <w:szCs w:val="20"/>
                        </w:rPr>
                        <w:t xml:space="preserve">will </w:t>
                      </w:r>
                      <w:r w:rsidR="0095587E" w:rsidRPr="00C429F9">
                        <w:rPr>
                          <w:sz w:val="20"/>
                          <w:szCs w:val="20"/>
                        </w:rPr>
                        <w:t xml:space="preserve">help </w:t>
                      </w:r>
                      <w:r w:rsidR="00105EFC">
                        <w:rPr>
                          <w:sz w:val="20"/>
                          <w:szCs w:val="20"/>
                        </w:rPr>
                        <w:t>advance</w:t>
                      </w:r>
                      <w:r w:rsidR="00A647C4" w:rsidRPr="00C429F9">
                        <w:rPr>
                          <w:sz w:val="20"/>
                          <w:szCs w:val="20"/>
                        </w:rPr>
                        <w:t xml:space="preserve"> the wellbeing of children and young people</w:t>
                      </w:r>
                      <w:r w:rsidR="00C728AA">
                        <w:rPr>
                          <w:sz w:val="20"/>
                          <w:szCs w:val="20"/>
                        </w:rPr>
                        <w:t xml:space="preserve"> – see table</w:t>
                      </w:r>
                      <w:r w:rsidR="00A647C4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3889F1A4" w14:textId="730F9014" w:rsidR="008809F7" w:rsidRPr="0083059E" w:rsidRDefault="008809F7" w:rsidP="0095587E">
                      <w:pPr>
                        <w:spacing w:before="40" w:after="40" w:line="240" w:lineRule="auto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37BF84" wp14:editId="62132852">
                <wp:simplePos x="0" y="0"/>
                <wp:positionH relativeFrom="column">
                  <wp:posOffset>66675</wp:posOffset>
                </wp:positionH>
                <wp:positionV relativeFrom="paragraph">
                  <wp:posOffset>4905375</wp:posOffset>
                </wp:positionV>
                <wp:extent cx="3667125" cy="3419475"/>
                <wp:effectExtent l="9525" t="7620" r="9525" b="1143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34194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FAD2C9" w14:textId="06AF0DEA" w:rsidR="004B72FE" w:rsidRPr="00903C55" w:rsidRDefault="00694C89" w:rsidP="00694C89">
                            <w:pPr>
                              <w:tabs>
                                <w:tab w:val="num" w:pos="360"/>
                              </w:tabs>
                              <w:spacing w:before="40" w:after="40" w:line="240" w:lineRule="auto"/>
                              <w:rPr>
                                <w:rFonts w:ascii="Zooja Light Pro" w:hAnsi="Zooja Light Pro"/>
                                <w:b/>
                                <w:bCs/>
                                <w:color w:val="ED125F"/>
                                <w:sz w:val="44"/>
                                <w:szCs w:val="44"/>
                              </w:rPr>
                            </w:pPr>
                            <w:r w:rsidRPr="00903C55">
                              <w:rPr>
                                <w:rFonts w:ascii="Zooja Light Pro" w:hAnsi="Zooja Light Pro"/>
                                <w:b/>
                                <w:bCs/>
                                <w:color w:val="ED125F"/>
                                <w:sz w:val="44"/>
                                <w:szCs w:val="44"/>
                              </w:rPr>
                              <w:t>PRIORITY AREAS</w:t>
                            </w:r>
                          </w:p>
                          <w:p w14:paraId="01E80FF9" w14:textId="59C51675" w:rsidR="004B72FE" w:rsidRPr="00C429F9" w:rsidRDefault="004B72FE" w:rsidP="00F06894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num" w:pos="3600"/>
                              </w:tabs>
                              <w:spacing w:before="40" w:after="4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429F9">
                              <w:rPr>
                                <w:sz w:val="20"/>
                                <w:szCs w:val="20"/>
                              </w:rPr>
                              <w:t>These are the areas that have the most potential to make a positive difference towards achieving the Strategy’s outcomes</w:t>
                            </w:r>
                            <w:r w:rsidR="00C6467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ABAB35D" w14:textId="78FB5C5E" w:rsidR="004B72FE" w:rsidRDefault="004B72FE" w:rsidP="00F06894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num" w:pos="3600"/>
                              </w:tabs>
                              <w:spacing w:before="40" w:after="4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429F9">
                              <w:rPr>
                                <w:sz w:val="20"/>
                                <w:szCs w:val="20"/>
                              </w:rPr>
                              <w:t>They each have a Lead Chief Executive/s, who will act as system convenor to help drive policy and investment decisions and support implementation.</w:t>
                            </w:r>
                          </w:p>
                          <w:p w14:paraId="5E13887E" w14:textId="30F23C17" w:rsidR="00C64670" w:rsidRPr="004B72FE" w:rsidRDefault="00C64670" w:rsidP="00F06894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num" w:pos="3600"/>
                              </w:tabs>
                              <w:spacing w:before="40" w:after="4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key priority areas include:</w:t>
                            </w:r>
                          </w:p>
                          <w:p w14:paraId="077FC431" w14:textId="77777777" w:rsidR="004B72FE" w:rsidRPr="004B72FE" w:rsidRDefault="004B72FE" w:rsidP="00F06894">
                            <w:pPr>
                              <w:numPr>
                                <w:ilvl w:val="1"/>
                                <w:numId w:val="11"/>
                              </w:numPr>
                              <w:tabs>
                                <w:tab w:val="num" w:pos="3600"/>
                              </w:tabs>
                              <w:spacing w:before="40" w:after="40" w:line="240" w:lineRule="auto"/>
                              <w:ind w:left="718"/>
                              <w:rPr>
                                <w:sz w:val="20"/>
                                <w:szCs w:val="20"/>
                              </w:rPr>
                            </w:pPr>
                            <w:r w:rsidRPr="00C429F9">
                              <w:rPr>
                                <w:sz w:val="20"/>
                                <w:szCs w:val="20"/>
                              </w:rPr>
                              <w:t>reducing child poverty and mitigating the impacts of socio-economic disadvantage (DPMC, with further work required to identify a joint Lead CE)</w:t>
                            </w:r>
                          </w:p>
                          <w:p w14:paraId="4B963144" w14:textId="1D664609" w:rsidR="004B72FE" w:rsidRPr="004B72FE" w:rsidRDefault="004B72FE" w:rsidP="00F06894">
                            <w:pPr>
                              <w:numPr>
                                <w:ilvl w:val="1"/>
                                <w:numId w:val="11"/>
                              </w:numPr>
                              <w:tabs>
                                <w:tab w:val="num" w:pos="3600"/>
                              </w:tabs>
                              <w:spacing w:before="40" w:after="40" w:line="240" w:lineRule="auto"/>
                              <w:ind w:left="718"/>
                              <w:rPr>
                                <w:sz w:val="20"/>
                                <w:szCs w:val="20"/>
                              </w:rPr>
                            </w:pPr>
                            <w:r w:rsidRPr="00C429F9">
                              <w:rPr>
                                <w:sz w:val="20"/>
                                <w:szCs w:val="20"/>
                              </w:rPr>
                              <w:t>enhancing child and whānau wellbeing in the first 1000 days (DPMC, with further work required to identify a joint Lead CE )</w:t>
                            </w:r>
                          </w:p>
                          <w:p w14:paraId="5BECD0A6" w14:textId="77777777" w:rsidR="004B72FE" w:rsidRPr="004B72FE" w:rsidRDefault="004B72FE" w:rsidP="00F06894">
                            <w:pPr>
                              <w:numPr>
                                <w:ilvl w:val="1"/>
                                <w:numId w:val="11"/>
                              </w:numPr>
                              <w:tabs>
                                <w:tab w:val="num" w:pos="3600"/>
                              </w:tabs>
                              <w:spacing w:before="40" w:after="40" w:line="240" w:lineRule="auto"/>
                              <w:ind w:left="718"/>
                              <w:rPr>
                                <w:sz w:val="20"/>
                                <w:szCs w:val="20"/>
                              </w:rPr>
                            </w:pPr>
                            <w:r w:rsidRPr="00C429F9">
                              <w:rPr>
                                <w:sz w:val="20"/>
                                <w:szCs w:val="20"/>
                              </w:rPr>
                              <w:t>addressing racism, discrimination and stigma (Ministry of Justice and Ministry of Education)</w:t>
                            </w:r>
                          </w:p>
                          <w:p w14:paraId="5D54CFB0" w14:textId="07A285A5" w:rsidR="004B72FE" w:rsidRDefault="004B72FE" w:rsidP="00F06894">
                            <w:pPr>
                              <w:numPr>
                                <w:ilvl w:val="1"/>
                                <w:numId w:val="11"/>
                              </w:numPr>
                              <w:spacing w:before="40" w:after="40" w:line="240" w:lineRule="auto"/>
                              <w:ind w:left="718"/>
                              <w:rPr>
                                <w:sz w:val="20"/>
                                <w:szCs w:val="20"/>
                              </w:rPr>
                            </w:pPr>
                            <w:r w:rsidRPr="00C429F9">
                              <w:rPr>
                                <w:sz w:val="20"/>
                                <w:szCs w:val="20"/>
                              </w:rPr>
                              <w:t>enhancing the mental wellbeing of children and young people (Ministry of Health, with further work required to identify a joint Lead CE).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7BF84" id="Text Box 4" o:spid="_x0000_s1028" type="#_x0000_t202" style="position:absolute;margin-left:5.25pt;margin-top:386.25pt;width:288.75pt;height:26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" filled="f" strokecolor="white [3212]" strokeweight=".25pt">
                <v:textbox>
                  <w:txbxContent>
                    <w:p w14:paraId="60FAD2C9" w14:textId="06AF0DEA" w:rsidR="004B72FE" w:rsidRPr="00903C55" w:rsidRDefault="00694C89" w:rsidP="00694C89">
                      <w:pPr>
                        <w:tabs>
                          <w:tab w:val="num" w:pos="360"/>
                        </w:tabs>
                        <w:spacing w:before="40" w:after="40" w:line="240" w:lineRule="auto"/>
                        <w:rPr>
                          <w:rFonts w:ascii="Zooja Light Pro" w:hAnsi="Zooja Light Pro"/>
                          <w:b/>
                          <w:bCs/>
                          <w:color w:val="ED125F"/>
                          <w:sz w:val="44"/>
                          <w:szCs w:val="44"/>
                        </w:rPr>
                      </w:pPr>
                      <w:r w:rsidRPr="00903C55">
                        <w:rPr>
                          <w:rFonts w:ascii="Zooja Light Pro" w:hAnsi="Zooja Light Pro"/>
                          <w:b/>
                          <w:bCs/>
                          <w:color w:val="ED125F"/>
                          <w:sz w:val="44"/>
                          <w:szCs w:val="44"/>
                        </w:rPr>
                        <w:t>PRIORITY AREAS</w:t>
                      </w:r>
                    </w:p>
                    <w:p w14:paraId="01E80FF9" w14:textId="59C51675" w:rsidR="004B72FE" w:rsidRPr="00C429F9" w:rsidRDefault="004B72FE" w:rsidP="00F06894">
                      <w:pPr>
                        <w:numPr>
                          <w:ilvl w:val="0"/>
                          <w:numId w:val="12"/>
                        </w:numPr>
                        <w:tabs>
                          <w:tab w:val="num" w:pos="3600"/>
                        </w:tabs>
                        <w:spacing w:before="40" w:after="40" w:line="240" w:lineRule="auto"/>
                        <w:rPr>
                          <w:sz w:val="20"/>
                          <w:szCs w:val="20"/>
                        </w:rPr>
                      </w:pPr>
                      <w:r w:rsidRPr="00C429F9">
                        <w:rPr>
                          <w:sz w:val="20"/>
                          <w:szCs w:val="20"/>
                        </w:rPr>
                        <w:t>These are the areas that have the most potential to make a positive difference towards achieving the Strategy’s outcomes</w:t>
                      </w:r>
                      <w:r w:rsidR="00C64670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ABAB35D" w14:textId="78FB5C5E" w:rsidR="004B72FE" w:rsidRDefault="004B72FE" w:rsidP="00F06894">
                      <w:pPr>
                        <w:numPr>
                          <w:ilvl w:val="0"/>
                          <w:numId w:val="12"/>
                        </w:numPr>
                        <w:tabs>
                          <w:tab w:val="num" w:pos="3600"/>
                        </w:tabs>
                        <w:spacing w:before="40" w:after="40" w:line="240" w:lineRule="auto"/>
                        <w:rPr>
                          <w:sz w:val="20"/>
                          <w:szCs w:val="20"/>
                        </w:rPr>
                      </w:pPr>
                      <w:r w:rsidRPr="00C429F9">
                        <w:rPr>
                          <w:sz w:val="20"/>
                          <w:szCs w:val="20"/>
                        </w:rPr>
                        <w:t>They each have a Lead Chief Executive/s, who will act as system convenor to help drive policy and investment decisions and support implementation.</w:t>
                      </w:r>
                    </w:p>
                    <w:p w14:paraId="5E13887E" w14:textId="30F23C17" w:rsidR="00C64670" w:rsidRPr="004B72FE" w:rsidRDefault="00C64670" w:rsidP="00F06894">
                      <w:pPr>
                        <w:numPr>
                          <w:ilvl w:val="0"/>
                          <w:numId w:val="12"/>
                        </w:numPr>
                        <w:tabs>
                          <w:tab w:val="num" w:pos="3600"/>
                        </w:tabs>
                        <w:spacing w:before="40" w:after="4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key priority areas include:</w:t>
                      </w:r>
                    </w:p>
                    <w:p w14:paraId="077FC431" w14:textId="77777777" w:rsidR="004B72FE" w:rsidRPr="004B72FE" w:rsidRDefault="004B72FE" w:rsidP="00F06894">
                      <w:pPr>
                        <w:numPr>
                          <w:ilvl w:val="1"/>
                          <w:numId w:val="11"/>
                        </w:numPr>
                        <w:tabs>
                          <w:tab w:val="num" w:pos="3600"/>
                        </w:tabs>
                        <w:spacing w:before="40" w:after="40" w:line="240" w:lineRule="auto"/>
                        <w:ind w:left="718"/>
                        <w:rPr>
                          <w:sz w:val="20"/>
                          <w:szCs w:val="20"/>
                        </w:rPr>
                      </w:pPr>
                      <w:r w:rsidRPr="00C429F9">
                        <w:rPr>
                          <w:sz w:val="20"/>
                          <w:szCs w:val="20"/>
                        </w:rPr>
                        <w:t>reducing child poverty and mitigating the impacts of socio-economic disadvantage (DPMC, with further work required to identify a joint Lead CE)</w:t>
                      </w:r>
                    </w:p>
                    <w:p w14:paraId="4B963144" w14:textId="1D664609" w:rsidR="004B72FE" w:rsidRPr="004B72FE" w:rsidRDefault="004B72FE" w:rsidP="00F06894">
                      <w:pPr>
                        <w:numPr>
                          <w:ilvl w:val="1"/>
                          <w:numId w:val="11"/>
                        </w:numPr>
                        <w:tabs>
                          <w:tab w:val="num" w:pos="3600"/>
                        </w:tabs>
                        <w:spacing w:before="40" w:after="40" w:line="240" w:lineRule="auto"/>
                        <w:ind w:left="718"/>
                        <w:rPr>
                          <w:sz w:val="20"/>
                          <w:szCs w:val="20"/>
                        </w:rPr>
                      </w:pPr>
                      <w:r w:rsidRPr="00C429F9">
                        <w:rPr>
                          <w:sz w:val="20"/>
                          <w:szCs w:val="20"/>
                        </w:rPr>
                        <w:t>enhancing child and whānau wellbeing in the first 1000 days (DPMC, with further work required to identify a joint Lead CE )</w:t>
                      </w:r>
                    </w:p>
                    <w:p w14:paraId="5BECD0A6" w14:textId="77777777" w:rsidR="004B72FE" w:rsidRPr="004B72FE" w:rsidRDefault="004B72FE" w:rsidP="00F06894">
                      <w:pPr>
                        <w:numPr>
                          <w:ilvl w:val="1"/>
                          <w:numId w:val="11"/>
                        </w:numPr>
                        <w:tabs>
                          <w:tab w:val="num" w:pos="3600"/>
                        </w:tabs>
                        <w:spacing w:before="40" w:after="40" w:line="240" w:lineRule="auto"/>
                        <w:ind w:left="718"/>
                        <w:rPr>
                          <w:sz w:val="20"/>
                          <w:szCs w:val="20"/>
                        </w:rPr>
                      </w:pPr>
                      <w:r w:rsidRPr="00C429F9">
                        <w:rPr>
                          <w:sz w:val="20"/>
                          <w:szCs w:val="20"/>
                        </w:rPr>
                        <w:t>addressing racism, discrimination and stigma (Ministry of Justice and Ministry of Education)</w:t>
                      </w:r>
                    </w:p>
                    <w:p w14:paraId="5D54CFB0" w14:textId="07A285A5" w:rsidR="004B72FE" w:rsidRDefault="004B72FE" w:rsidP="00F06894">
                      <w:pPr>
                        <w:numPr>
                          <w:ilvl w:val="1"/>
                          <w:numId w:val="11"/>
                        </w:numPr>
                        <w:spacing w:before="40" w:after="40" w:line="240" w:lineRule="auto"/>
                        <w:ind w:left="718"/>
                        <w:rPr>
                          <w:sz w:val="20"/>
                          <w:szCs w:val="20"/>
                        </w:rPr>
                      </w:pPr>
                      <w:r w:rsidRPr="00C429F9">
                        <w:rPr>
                          <w:sz w:val="20"/>
                          <w:szCs w:val="20"/>
                        </w:rPr>
                        <w:t>enhancing the mental wellbeing of children and young people (Ministry of Health, with further work required to identify a joint Lead CE).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4362B46" wp14:editId="4C973E7C">
                <wp:simplePos x="0" y="0"/>
                <wp:positionH relativeFrom="column">
                  <wp:posOffset>4048125</wp:posOffset>
                </wp:positionH>
                <wp:positionV relativeFrom="paragraph">
                  <wp:posOffset>133350</wp:posOffset>
                </wp:positionV>
                <wp:extent cx="4695825" cy="2609850"/>
                <wp:effectExtent l="0" t="0" r="0" b="190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260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4C0B3" w14:textId="77777777" w:rsidR="0055182B" w:rsidRPr="00444E9A" w:rsidRDefault="0055182B" w:rsidP="0055182B">
                            <w:pPr>
                              <w:tabs>
                                <w:tab w:val="num" w:pos="360"/>
                              </w:tabs>
                              <w:spacing w:before="40" w:after="40" w:line="240" w:lineRule="auto"/>
                              <w:rPr>
                                <w:rFonts w:ascii="Zooja Light Pro" w:hAnsi="Zooja Light Pro"/>
                                <w:color w:val="ED125F"/>
                                <w:sz w:val="44"/>
                                <w:szCs w:val="44"/>
                              </w:rPr>
                            </w:pPr>
                            <w:r w:rsidRPr="00903C55">
                              <w:rPr>
                                <w:rFonts w:ascii="Zooja Light Pro" w:hAnsi="Zooja Light Pro"/>
                                <w:b/>
                                <w:bCs/>
                                <w:color w:val="ED125F"/>
                                <w:sz w:val="44"/>
                                <w:szCs w:val="44"/>
                              </w:rPr>
                              <w:t>OVERVIEW</w:t>
                            </w:r>
                            <w:r w:rsidRPr="00444E9A">
                              <w:rPr>
                                <w:rFonts w:ascii="Zooja Light Pro" w:hAnsi="Zooja Light Pro"/>
                                <w:color w:val="ED125F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62518C7C" w14:textId="77777777" w:rsidR="0055182B" w:rsidRPr="00C429F9" w:rsidRDefault="0055182B" w:rsidP="00E27109">
                            <w:pPr>
                              <w:numPr>
                                <w:ilvl w:val="0"/>
                                <w:numId w:val="9"/>
                              </w:numPr>
                              <w:spacing w:before="40" w:after="4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D3B56">
                              <w:rPr>
                                <w:sz w:val="20"/>
                                <w:szCs w:val="20"/>
                              </w:rPr>
                              <w:t xml:space="preserve">The Legislation requires that the </w:t>
                            </w:r>
                            <w:r w:rsidRPr="00C429F9">
                              <w:rPr>
                                <w:sz w:val="20"/>
                                <w:szCs w:val="20"/>
                              </w:rPr>
                              <w:t xml:space="preserve">Child and youth Wellbeing </w:t>
                            </w:r>
                            <w:r w:rsidRPr="008D3B56">
                              <w:rPr>
                                <w:sz w:val="20"/>
                                <w:szCs w:val="20"/>
                              </w:rPr>
                              <w:t>Strategy is reviewed within three years of its adoption</w:t>
                            </w:r>
                            <w:r w:rsidRPr="00C429F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8D3B5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D875BBE" w14:textId="77777777" w:rsidR="0055182B" w:rsidRPr="008D3B56" w:rsidRDefault="0055182B" w:rsidP="00E27109">
                            <w:pPr>
                              <w:numPr>
                                <w:ilvl w:val="0"/>
                                <w:numId w:val="9"/>
                              </w:numPr>
                              <w:spacing w:before="40" w:after="4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D3B56">
                              <w:rPr>
                                <w:sz w:val="20"/>
                                <w:szCs w:val="20"/>
                              </w:rPr>
                              <w:t>The first review of the Strategy was completed by the 18 August 2022 deadline.</w:t>
                            </w:r>
                          </w:p>
                          <w:p w14:paraId="7CD77B09" w14:textId="7174D813" w:rsidR="0055182B" w:rsidRPr="008D3B56" w:rsidRDefault="0055182B" w:rsidP="00E27109">
                            <w:pPr>
                              <w:numPr>
                                <w:ilvl w:val="0"/>
                                <w:numId w:val="9"/>
                              </w:numPr>
                              <w:spacing w:before="40" w:after="4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D3B56">
                              <w:rPr>
                                <w:sz w:val="20"/>
                                <w:szCs w:val="20"/>
                              </w:rPr>
                              <w:t>The review was informed by a broad range of sources, including recent reporting, a Process Evaluation, evaluations of specific work programmes, insights and themes from research reports and engagements released since the development of the Strategy.</w:t>
                            </w:r>
                          </w:p>
                          <w:p w14:paraId="71980193" w14:textId="77777777" w:rsidR="0055182B" w:rsidRPr="008D3B56" w:rsidRDefault="0055182B" w:rsidP="00E27109">
                            <w:pPr>
                              <w:numPr>
                                <w:ilvl w:val="0"/>
                                <w:numId w:val="9"/>
                              </w:numPr>
                              <w:spacing w:before="40" w:after="4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D3B56">
                              <w:rPr>
                                <w:sz w:val="20"/>
                                <w:szCs w:val="20"/>
                              </w:rPr>
                              <w:t>Targeted stakeholder engagement, including with children and young people, was also undertaken</w:t>
                            </w:r>
                            <w:r w:rsidRPr="00C429F9">
                              <w:rPr>
                                <w:sz w:val="20"/>
                                <w:szCs w:val="20"/>
                              </w:rPr>
                              <w:t xml:space="preserve"> to inform the review.</w:t>
                            </w:r>
                          </w:p>
                          <w:p w14:paraId="6F816799" w14:textId="77777777" w:rsidR="0055182B" w:rsidRPr="00C429F9" w:rsidRDefault="0055182B" w:rsidP="00E27109">
                            <w:pPr>
                              <w:numPr>
                                <w:ilvl w:val="0"/>
                                <w:numId w:val="9"/>
                              </w:numPr>
                              <w:spacing w:before="40" w:after="4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429F9">
                              <w:rPr>
                                <w:sz w:val="20"/>
                                <w:szCs w:val="20"/>
                              </w:rPr>
                              <w:t>The Review focused on the things that will help drive and prioritise government policy and harness collective action outside of government.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62B46" id="Text Box 7" o:spid="_x0000_s1029" type="#_x0000_t202" style="position:absolute;margin-left:318.75pt;margin-top:10.5pt;width:369.75pt;height:205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" filled="f" stroked="f" strokecolor="white" strokeweight=".25pt">
                <v:textbox>
                  <w:txbxContent>
                    <w:p w14:paraId="65B4C0B3" w14:textId="77777777" w:rsidR="0055182B" w:rsidRPr="00444E9A" w:rsidRDefault="0055182B" w:rsidP="0055182B">
                      <w:pPr>
                        <w:tabs>
                          <w:tab w:val="num" w:pos="360"/>
                        </w:tabs>
                        <w:spacing w:before="40" w:after="40" w:line="240" w:lineRule="auto"/>
                        <w:rPr>
                          <w:rFonts w:ascii="Zooja Light Pro" w:hAnsi="Zooja Light Pro"/>
                          <w:color w:val="ED125F"/>
                          <w:sz w:val="44"/>
                          <w:szCs w:val="44"/>
                        </w:rPr>
                      </w:pPr>
                      <w:r w:rsidRPr="00903C55">
                        <w:rPr>
                          <w:rFonts w:ascii="Zooja Light Pro" w:hAnsi="Zooja Light Pro"/>
                          <w:b/>
                          <w:bCs/>
                          <w:color w:val="ED125F"/>
                          <w:sz w:val="44"/>
                          <w:szCs w:val="44"/>
                        </w:rPr>
                        <w:t>OVERVIEW</w:t>
                      </w:r>
                      <w:r w:rsidRPr="00444E9A">
                        <w:rPr>
                          <w:rFonts w:ascii="Zooja Light Pro" w:hAnsi="Zooja Light Pro"/>
                          <w:color w:val="ED125F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62518C7C" w14:textId="77777777" w:rsidR="0055182B" w:rsidRPr="00C429F9" w:rsidRDefault="0055182B" w:rsidP="00E27109">
                      <w:pPr>
                        <w:numPr>
                          <w:ilvl w:val="0"/>
                          <w:numId w:val="9"/>
                        </w:numPr>
                        <w:spacing w:before="40" w:after="40" w:line="240" w:lineRule="auto"/>
                        <w:rPr>
                          <w:sz w:val="20"/>
                          <w:szCs w:val="20"/>
                        </w:rPr>
                      </w:pPr>
                      <w:r w:rsidRPr="008D3B56">
                        <w:rPr>
                          <w:sz w:val="20"/>
                          <w:szCs w:val="20"/>
                        </w:rPr>
                        <w:t xml:space="preserve">The Legislation requires that the </w:t>
                      </w:r>
                      <w:r w:rsidRPr="00C429F9">
                        <w:rPr>
                          <w:sz w:val="20"/>
                          <w:szCs w:val="20"/>
                        </w:rPr>
                        <w:t xml:space="preserve">Child and youth Wellbeing </w:t>
                      </w:r>
                      <w:r w:rsidRPr="008D3B56">
                        <w:rPr>
                          <w:sz w:val="20"/>
                          <w:szCs w:val="20"/>
                        </w:rPr>
                        <w:t>Strategy is reviewed within three years of its adoption</w:t>
                      </w:r>
                      <w:r w:rsidRPr="00C429F9">
                        <w:rPr>
                          <w:sz w:val="20"/>
                          <w:szCs w:val="20"/>
                        </w:rPr>
                        <w:t>.</w:t>
                      </w:r>
                      <w:r w:rsidRPr="008D3B5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D875BBE" w14:textId="77777777" w:rsidR="0055182B" w:rsidRPr="008D3B56" w:rsidRDefault="0055182B" w:rsidP="00E27109">
                      <w:pPr>
                        <w:numPr>
                          <w:ilvl w:val="0"/>
                          <w:numId w:val="9"/>
                        </w:numPr>
                        <w:spacing w:before="40" w:after="40" w:line="240" w:lineRule="auto"/>
                        <w:rPr>
                          <w:sz w:val="20"/>
                          <w:szCs w:val="20"/>
                        </w:rPr>
                      </w:pPr>
                      <w:r w:rsidRPr="008D3B56">
                        <w:rPr>
                          <w:sz w:val="20"/>
                          <w:szCs w:val="20"/>
                        </w:rPr>
                        <w:t>The first review of the Strategy was completed by the 18 August 2022 deadline.</w:t>
                      </w:r>
                    </w:p>
                    <w:p w14:paraId="7CD77B09" w14:textId="7174D813" w:rsidR="0055182B" w:rsidRPr="008D3B56" w:rsidRDefault="0055182B" w:rsidP="00E27109">
                      <w:pPr>
                        <w:numPr>
                          <w:ilvl w:val="0"/>
                          <w:numId w:val="9"/>
                        </w:numPr>
                        <w:spacing w:before="40" w:after="40" w:line="240" w:lineRule="auto"/>
                        <w:rPr>
                          <w:sz w:val="20"/>
                          <w:szCs w:val="20"/>
                        </w:rPr>
                      </w:pPr>
                      <w:r w:rsidRPr="008D3B56">
                        <w:rPr>
                          <w:sz w:val="20"/>
                          <w:szCs w:val="20"/>
                        </w:rPr>
                        <w:t>The review was informed by a broad range of sources, including recent reporting, a Process Evaluation, evaluations of specific work programmes, insights and themes from research reports and engagements released since the development of the Strategy.</w:t>
                      </w:r>
                    </w:p>
                    <w:p w14:paraId="71980193" w14:textId="77777777" w:rsidR="0055182B" w:rsidRPr="008D3B56" w:rsidRDefault="0055182B" w:rsidP="00E27109">
                      <w:pPr>
                        <w:numPr>
                          <w:ilvl w:val="0"/>
                          <w:numId w:val="9"/>
                        </w:numPr>
                        <w:spacing w:before="40" w:after="40" w:line="240" w:lineRule="auto"/>
                        <w:rPr>
                          <w:sz w:val="20"/>
                          <w:szCs w:val="20"/>
                        </w:rPr>
                      </w:pPr>
                      <w:r w:rsidRPr="008D3B56">
                        <w:rPr>
                          <w:sz w:val="20"/>
                          <w:szCs w:val="20"/>
                        </w:rPr>
                        <w:t>Targeted stakeholder engagement, including with children and young people, was also undertaken</w:t>
                      </w:r>
                      <w:r w:rsidRPr="00C429F9">
                        <w:rPr>
                          <w:sz w:val="20"/>
                          <w:szCs w:val="20"/>
                        </w:rPr>
                        <w:t xml:space="preserve"> to inform the review.</w:t>
                      </w:r>
                    </w:p>
                    <w:p w14:paraId="6F816799" w14:textId="77777777" w:rsidR="0055182B" w:rsidRPr="00C429F9" w:rsidRDefault="0055182B" w:rsidP="00E27109">
                      <w:pPr>
                        <w:numPr>
                          <w:ilvl w:val="0"/>
                          <w:numId w:val="9"/>
                        </w:numPr>
                        <w:spacing w:before="40" w:after="40" w:line="240" w:lineRule="auto"/>
                        <w:rPr>
                          <w:sz w:val="20"/>
                          <w:szCs w:val="20"/>
                        </w:rPr>
                      </w:pPr>
                      <w:r w:rsidRPr="00C429F9">
                        <w:rPr>
                          <w:sz w:val="20"/>
                          <w:szCs w:val="20"/>
                        </w:rPr>
                        <w:t>The Review focused on the things that will help drive and prioritise government policy and harness collective action outside of government.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7A5B491E" wp14:editId="31C04D49">
                <wp:simplePos x="0" y="0"/>
                <wp:positionH relativeFrom="column">
                  <wp:posOffset>9058275</wp:posOffset>
                </wp:positionH>
                <wp:positionV relativeFrom="paragraph">
                  <wp:posOffset>114300</wp:posOffset>
                </wp:positionV>
                <wp:extent cx="4962525" cy="2838450"/>
                <wp:effectExtent l="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283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E0013" w14:textId="3CF0D30E" w:rsidR="008809F7" w:rsidRPr="00903C55" w:rsidRDefault="00694C89" w:rsidP="008809F7">
                            <w:pPr>
                              <w:tabs>
                                <w:tab w:val="num" w:pos="360"/>
                              </w:tabs>
                              <w:spacing w:before="40" w:after="40" w:line="240" w:lineRule="auto"/>
                              <w:rPr>
                                <w:rFonts w:ascii="Zooja Light Pro" w:hAnsi="Zooja Light Pro"/>
                                <w:b/>
                                <w:bCs/>
                                <w:color w:val="ED125F"/>
                                <w:sz w:val="44"/>
                                <w:szCs w:val="44"/>
                              </w:rPr>
                            </w:pPr>
                            <w:r w:rsidRPr="00903C55">
                              <w:rPr>
                                <w:rFonts w:ascii="Zooja Light Pro" w:hAnsi="Zooja Light Pro"/>
                                <w:b/>
                                <w:bCs/>
                                <w:color w:val="ED125F"/>
                                <w:sz w:val="44"/>
                                <w:szCs w:val="44"/>
                              </w:rPr>
                              <w:t>KEY FINDINGS</w:t>
                            </w:r>
                          </w:p>
                          <w:p w14:paraId="07BB8DAB" w14:textId="0858E60B" w:rsidR="008809F7" w:rsidRPr="00C429F9" w:rsidRDefault="008809F7" w:rsidP="00E27109">
                            <w:pPr>
                              <w:numPr>
                                <w:ilvl w:val="0"/>
                                <w:numId w:val="9"/>
                              </w:numPr>
                              <w:spacing w:before="40" w:after="4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429F9">
                              <w:rPr>
                                <w:sz w:val="20"/>
                                <w:szCs w:val="20"/>
                              </w:rPr>
                              <w:t xml:space="preserve">Overall, there is strong and ongoing support for the </w:t>
                            </w:r>
                            <w:r w:rsidR="008D3B56" w:rsidRPr="00C429F9">
                              <w:rPr>
                                <w:sz w:val="20"/>
                                <w:szCs w:val="20"/>
                              </w:rPr>
                              <w:t>Strategy’s vision and outcomes, which remain relevant and provide a strong basis for collective action to improve the wellbeing of children and young people.</w:t>
                            </w:r>
                          </w:p>
                          <w:p w14:paraId="1BF675F8" w14:textId="0FDCED69" w:rsidR="008809F7" w:rsidRPr="008809F7" w:rsidRDefault="00E432F2" w:rsidP="00E27109">
                            <w:pPr>
                              <w:numPr>
                                <w:ilvl w:val="0"/>
                                <w:numId w:val="9"/>
                              </w:numPr>
                              <w:spacing w:before="40" w:after="4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Review recommended that no changes were needed to the</w:t>
                            </w:r>
                            <w:r w:rsidR="008D3B56" w:rsidRPr="00C429F9">
                              <w:rPr>
                                <w:sz w:val="20"/>
                                <w:szCs w:val="20"/>
                              </w:rPr>
                              <w:t xml:space="preserve"> Strategy’s </w:t>
                            </w:r>
                            <w:r w:rsidR="008809F7" w:rsidRPr="00C429F9">
                              <w:rPr>
                                <w:sz w:val="20"/>
                                <w:szCs w:val="20"/>
                              </w:rPr>
                              <w:t>framework.</w:t>
                            </w:r>
                          </w:p>
                          <w:p w14:paraId="5918750C" w14:textId="3C6E8365" w:rsidR="008809F7" w:rsidRPr="008809F7" w:rsidRDefault="008809F7" w:rsidP="00E27109">
                            <w:pPr>
                              <w:numPr>
                                <w:ilvl w:val="0"/>
                                <w:numId w:val="9"/>
                              </w:numPr>
                              <w:spacing w:before="40" w:after="4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429F9">
                              <w:rPr>
                                <w:sz w:val="20"/>
                                <w:szCs w:val="20"/>
                              </w:rPr>
                              <w:t xml:space="preserve">However, </w:t>
                            </w:r>
                            <w:r w:rsidR="000F28B0">
                              <w:rPr>
                                <w:sz w:val="20"/>
                                <w:szCs w:val="20"/>
                              </w:rPr>
                              <w:t xml:space="preserve">the Review found </w:t>
                            </w:r>
                            <w:r w:rsidRPr="00C429F9">
                              <w:rPr>
                                <w:sz w:val="20"/>
                                <w:szCs w:val="20"/>
                              </w:rPr>
                              <w:t>there is considerable scope to better support the implementation of the Strategy.</w:t>
                            </w:r>
                          </w:p>
                          <w:p w14:paraId="1A4F31EA" w14:textId="32C742B4" w:rsidR="008809F7" w:rsidRDefault="000203E8" w:rsidP="00E27109">
                            <w:pPr>
                              <w:numPr>
                                <w:ilvl w:val="0"/>
                                <w:numId w:val="9"/>
                              </w:numPr>
                              <w:spacing w:before="40" w:after="4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It</w:t>
                            </w:r>
                            <w:r w:rsidR="008809F7" w:rsidRPr="00C429F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432F2">
                              <w:rPr>
                                <w:sz w:val="20"/>
                                <w:szCs w:val="20"/>
                              </w:rPr>
                              <w:t>identified</w:t>
                            </w:r>
                            <w:r w:rsidR="008809F7" w:rsidRPr="00C429F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432F2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8809F7" w:rsidRPr="00C429F9">
                              <w:rPr>
                                <w:sz w:val="20"/>
                                <w:szCs w:val="20"/>
                              </w:rPr>
                              <w:t xml:space="preserve">key enablers </w:t>
                            </w:r>
                            <w:r w:rsidR="00E432F2">
                              <w:rPr>
                                <w:sz w:val="20"/>
                                <w:szCs w:val="20"/>
                              </w:rPr>
                              <w:t>that will</w:t>
                            </w:r>
                            <w:r w:rsidR="008809F7" w:rsidRPr="00C429F9">
                              <w:rPr>
                                <w:sz w:val="20"/>
                                <w:szCs w:val="20"/>
                              </w:rPr>
                              <w:t xml:space="preserve"> help the Strategy be a catalyst for, and driver of, system change.</w:t>
                            </w:r>
                          </w:p>
                          <w:p w14:paraId="79A22AE6" w14:textId="759A6FC3" w:rsidR="00BF2F93" w:rsidRPr="00BF2F93" w:rsidRDefault="00BF2F93" w:rsidP="00E27109">
                            <w:pPr>
                              <w:numPr>
                                <w:ilvl w:val="0"/>
                                <w:numId w:val="9"/>
                              </w:numPr>
                              <w:spacing w:before="40" w:after="4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F2F93">
                              <w:rPr>
                                <w:sz w:val="20"/>
                                <w:szCs w:val="20"/>
                              </w:rPr>
                              <w:t xml:space="preserve">The Review also noted that central government needs to continue to evolve how it works with iwi/Māori and communities at different levels. </w:t>
                            </w:r>
                          </w:p>
                          <w:p w14:paraId="6B3AAEB4" w14:textId="45AF65E8" w:rsidR="008809F7" w:rsidRPr="008809F7" w:rsidRDefault="008809F7" w:rsidP="00E27109">
                            <w:pPr>
                              <w:numPr>
                                <w:ilvl w:val="0"/>
                                <w:numId w:val="9"/>
                              </w:numPr>
                              <w:spacing w:before="40" w:after="4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429F9">
                              <w:rPr>
                                <w:sz w:val="20"/>
                                <w:szCs w:val="20"/>
                              </w:rPr>
                              <w:t xml:space="preserve">It also </w:t>
                            </w:r>
                            <w:r w:rsidR="00E432F2">
                              <w:rPr>
                                <w:sz w:val="20"/>
                                <w:szCs w:val="20"/>
                              </w:rPr>
                              <w:t>determined</w:t>
                            </w:r>
                            <w:r w:rsidRPr="00C429F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809F7">
                              <w:rPr>
                                <w:sz w:val="20"/>
                                <w:szCs w:val="20"/>
                              </w:rPr>
                              <w:t>we should be focusing on fewer actions</w:t>
                            </w:r>
                            <w:r w:rsidR="008D3B56" w:rsidRPr="00C429F9">
                              <w:rPr>
                                <w:sz w:val="20"/>
                                <w:szCs w:val="20"/>
                              </w:rPr>
                              <w:t xml:space="preserve"> overall</w:t>
                            </w:r>
                            <w:r w:rsidRPr="00C429F9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8809F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D3B56" w:rsidRPr="00C429F9">
                              <w:rPr>
                                <w:sz w:val="20"/>
                                <w:szCs w:val="20"/>
                              </w:rPr>
                              <w:t xml:space="preserve">prioritising those that will </w:t>
                            </w:r>
                            <w:r w:rsidRPr="008809F7">
                              <w:rPr>
                                <w:sz w:val="20"/>
                                <w:szCs w:val="20"/>
                              </w:rPr>
                              <w:t>have the most significant impact.</w:t>
                            </w:r>
                          </w:p>
                          <w:p w14:paraId="12E05815" w14:textId="517BF86E" w:rsidR="008809F7" w:rsidRPr="00C429F9" w:rsidRDefault="008809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B491E" id="_x0000_s1030" type="#_x0000_t202" style="position:absolute;margin-left:713.25pt;margin-top:9pt;width:390.75pt;height:223.5pt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" filled="f" stroked="f" strokecolor="white [3212]" strokeweight=".25pt">
                <v:textbox>
                  <w:txbxContent>
                    <w:p w14:paraId="2E0E0013" w14:textId="3CF0D30E" w:rsidR="008809F7" w:rsidRPr="00903C55" w:rsidRDefault="00694C89" w:rsidP="008809F7">
                      <w:pPr>
                        <w:tabs>
                          <w:tab w:val="num" w:pos="360"/>
                        </w:tabs>
                        <w:spacing w:before="40" w:after="40" w:line="240" w:lineRule="auto"/>
                        <w:rPr>
                          <w:rFonts w:ascii="Zooja Light Pro" w:hAnsi="Zooja Light Pro"/>
                          <w:b/>
                          <w:bCs/>
                          <w:color w:val="ED125F"/>
                          <w:sz w:val="44"/>
                          <w:szCs w:val="44"/>
                        </w:rPr>
                      </w:pPr>
                      <w:r w:rsidRPr="00903C55">
                        <w:rPr>
                          <w:rFonts w:ascii="Zooja Light Pro" w:hAnsi="Zooja Light Pro"/>
                          <w:b/>
                          <w:bCs/>
                          <w:color w:val="ED125F"/>
                          <w:sz w:val="44"/>
                          <w:szCs w:val="44"/>
                        </w:rPr>
                        <w:t>KEY FINDINGS</w:t>
                      </w:r>
                    </w:p>
                    <w:p w14:paraId="07BB8DAB" w14:textId="0858E60B" w:rsidR="008809F7" w:rsidRPr="00C429F9" w:rsidRDefault="008809F7" w:rsidP="00E27109">
                      <w:pPr>
                        <w:numPr>
                          <w:ilvl w:val="0"/>
                          <w:numId w:val="9"/>
                        </w:numPr>
                        <w:spacing w:before="40" w:after="40" w:line="240" w:lineRule="auto"/>
                        <w:rPr>
                          <w:sz w:val="20"/>
                          <w:szCs w:val="20"/>
                        </w:rPr>
                      </w:pPr>
                      <w:r w:rsidRPr="00C429F9">
                        <w:rPr>
                          <w:sz w:val="20"/>
                          <w:szCs w:val="20"/>
                        </w:rPr>
                        <w:t xml:space="preserve">Overall, there is strong and ongoing support for the </w:t>
                      </w:r>
                      <w:r w:rsidR="008D3B56" w:rsidRPr="00C429F9">
                        <w:rPr>
                          <w:sz w:val="20"/>
                          <w:szCs w:val="20"/>
                        </w:rPr>
                        <w:t>Strategy’s vision and outcomes, which remain relevant and provide a strong basis for collective action to improve the wellbeing of children and young people.</w:t>
                      </w:r>
                    </w:p>
                    <w:p w14:paraId="1BF675F8" w14:textId="0FDCED69" w:rsidR="008809F7" w:rsidRPr="008809F7" w:rsidRDefault="00E432F2" w:rsidP="00E27109">
                      <w:pPr>
                        <w:numPr>
                          <w:ilvl w:val="0"/>
                          <w:numId w:val="9"/>
                        </w:numPr>
                        <w:spacing w:before="40" w:after="4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Review recommended that no changes were needed to the</w:t>
                      </w:r>
                      <w:r w:rsidR="008D3B56" w:rsidRPr="00C429F9">
                        <w:rPr>
                          <w:sz w:val="20"/>
                          <w:szCs w:val="20"/>
                        </w:rPr>
                        <w:t xml:space="preserve"> Strategy’s </w:t>
                      </w:r>
                      <w:r w:rsidR="008809F7" w:rsidRPr="00C429F9">
                        <w:rPr>
                          <w:sz w:val="20"/>
                          <w:szCs w:val="20"/>
                        </w:rPr>
                        <w:t>framework.</w:t>
                      </w:r>
                    </w:p>
                    <w:p w14:paraId="5918750C" w14:textId="3C6E8365" w:rsidR="008809F7" w:rsidRPr="008809F7" w:rsidRDefault="008809F7" w:rsidP="00E27109">
                      <w:pPr>
                        <w:numPr>
                          <w:ilvl w:val="0"/>
                          <w:numId w:val="9"/>
                        </w:numPr>
                        <w:spacing w:before="40" w:after="40" w:line="240" w:lineRule="auto"/>
                        <w:rPr>
                          <w:sz w:val="20"/>
                          <w:szCs w:val="20"/>
                        </w:rPr>
                      </w:pPr>
                      <w:r w:rsidRPr="00C429F9">
                        <w:rPr>
                          <w:sz w:val="20"/>
                          <w:szCs w:val="20"/>
                        </w:rPr>
                        <w:t xml:space="preserve">However, </w:t>
                      </w:r>
                      <w:r w:rsidR="000F28B0">
                        <w:rPr>
                          <w:sz w:val="20"/>
                          <w:szCs w:val="20"/>
                        </w:rPr>
                        <w:t xml:space="preserve">the Review found </w:t>
                      </w:r>
                      <w:r w:rsidRPr="00C429F9">
                        <w:rPr>
                          <w:sz w:val="20"/>
                          <w:szCs w:val="20"/>
                        </w:rPr>
                        <w:t>there is considerable scope to better support the implementation of the Strategy.</w:t>
                      </w:r>
                    </w:p>
                    <w:p w14:paraId="1A4F31EA" w14:textId="32C742B4" w:rsidR="008809F7" w:rsidRDefault="000203E8" w:rsidP="00E27109">
                      <w:pPr>
                        <w:numPr>
                          <w:ilvl w:val="0"/>
                          <w:numId w:val="9"/>
                        </w:numPr>
                        <w:spacing w:before="40" w:after="4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It</w:t>
                      </w:r>
                      <w:r w:rsidR="008809F7" w:rsidRPr="00C429F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432F2">
                        <w:rPr>
                          <w:sz w:val="20"/>
                          <w:szCs w:val="20"/>
                        </w:rPr>
                        <w:t>identified</w:t>
                      </w:r>
                      <w:r w:rsidR="008809F7" w:rsidRPr="00C429F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432F2"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="008809F7" w:rsidRPr="00C429F9">
                        <w:rPr>
                          <w:sz w:val="20"/>
                          <w:szCs w:val="20"/>
                        </w:rPr>
                        <w:t xml:space="preserve">key enablers </w:t>
                      </w:r>
                      <w:r w:rsidR="00E432F2">
                        <w:rPr>
                          <w:sz w:val="20"/>
                          <w:szCs w:val="20"/>
                        </w:rPr>
                        <w:t>that will</w:t>
                      </w:r>
                      <w:r w:rsidR="008809F7" w:rsidRPr="00C429F9">
                        <w:rPr>
                          <w:sz w:val="20"/>
                          <w:szCs w:val="20"/>
                        </w:rPr>
                        <w:t xml:space="preserve"> help the Strategy be a catalyst for, and driver of, system change.</w:t>
                      </w:r>
                    </w:p>
                    <w:p w14:paraId="79A22AE6" w14:textId="759A6FC3" w:rsidR="00BF2F93" w:rsidRPr="00BF2F93" w:rsidRDefault="00BF2F93" w:rsidP="00E27109">
                      <w:pPr>
                        <w:numPr>
                          <w:ilvl w:val="0"/>
                          <w:numId w:val="9"/>
                        </w:numPr>
                        <w:spacing w:before="40" w:after="40" w:line="240" w:lineRule="auto"/>
                        <w:rPr>
                          <w:sz w:val="20"/>
                          <w:szCs w:val="20"/>
                        </w:rPr>
                      </w:pPr>
                      <w:r w:rsidRPr="00BF2F93">
                        <w:rPr>
                          <w:sz w:val="20"/>
                          <w:szCs w:val="20"/>
                        </w:rPr>
                        <w:t xml:space="preserve">The Review also noted that central government needs to continue to evolve how it works with iwi/Māori and communities at different levels. </w:t>
                      </w:r>
                    </w:p>
                    <w:p w14:paraId="6B3AAEB4" w14:textId="45AF65E8" w:rsidR="008809F7" w:rsidRPr="008809F7" w:rsidRDefault="008809F7" w:rsidP="00E27109">
                      <w:pPr>
                        <w:numPr>
                          <w:ilvl w:val="0"/>
                          <w:numId w:val="9"/>
                        </w:numPr>
                        <w:spacing w:before="40" w:after="40" w:line="240" w:lineRule="auto"/>
                        <w:rPr>
                          <w:sz w:val="20"/>
                          <w:szCs w:val="20"/>
                        </w:rPr>
                      </w:pPr>
                      <w:r w:rsidRPr="00C429F9">
                        <w:rPr>
                          <w:sz w:val="20"/>
                          <w:szCs w:val="20"/>
                        </w:rPr>
                        <w:t xml:space="preserve">It also </w:t>
                      </w:r>
                      <w:r w:rsidR="00E432F2">
                        <w:rPr>
                          <w:sz w:val="20"/>
                          <w:szCs w:val="20"/>
                        </w:rPr>
                        <w:t>determined</w:t>
                      </w:r>
                      <w:r w:rsidRPr="00C429F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809F7">
                        <w:rPr>
                          <w:sz w:val="20"/>
                          <w:szCs w:val="20"/>
                        </w:rPr>
                        <w:t>we should be focusing on fewer actions</w:t>
                      </w:r>
                      <w:r w:rsidR="008D3B56" w:rsidRPr="00C429F9">
                        <w:rPr>
                          <w:sz w:val="20"/>
                          <w:szCs w:val="20"/>
                        </w:rPr>
                        <w:t xml:space="preserve"> overall</w:t>
                      </w:r>
                      <w:r w:rsidRPr="00C429F9">
                        <w:rPr>
                          <w:sz w:val="20"/>
                          <w:szCs w:val="20"/>
                        </w:rPr>
                        <w:t>,</w:t>
                      </w:r>
                      <w:r w:rsidRPr="008809F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D3B56" w:rsidRPr="00C429F9">
                        <w:rPr>
                          <w:sz w:val="20"/>
                          <w:szCs w:val="20"/>
                        </w:rPr>
                        <w:t xml:space="preserve">prioritising those that will </w:t>
                      </w:r>
                      <w:r w:rsidRPr="008809F7">
                        <w:rPr>
                          <w:sz w:val="20"/>
                          <w:szCs w:val="20"/>
                        </w:rPr>
                        <w:t>have the most significant impact.</w:t>
                      </w:r>
                    </w:p>
                    <w:p w14:paraId="12E05815" w14:textId="517BF86E" w:rsidR="008809F7" w:rsidRPr="00C429F9" w:rsidRDefault="008809F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3739CE74" wp14:editId="0E13DEBB">
                <wp:simplePos x="0" y="0"/>
                <wp:positionH relativeFrom="column">
                  <wp:posOffset>-704850</wp:posOffset>
                </wp:positionH>
                <wp:positionV relativeFrom="paragraph">
                  <wp:posOffset>-400050</wp:posOffset>
                </wp:positionV>
                <wp:extent cx="3324225" cy="10572750"/>
                <wp:effectExtent l="0" t="0" r="0" b="190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057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FCBB3" w14:textId="77777777" w:rsidR="00FE78AE" w:rsidRDefault="00FE78AE" w:rsidP="00251461"/>
                          <w:p w14:paraId="6B18325C" w14:textId="1DB853A6" w:rsidR="00FE78AE" w:rsidRDefault="00FE78AE" w:rsidP="00251461">
                            <w:r w:rsidRPr="00251461">
                              <w:rPr>
                                <w:noProof/>
                              </w:rPr>
                              <w:drawing>
                                <wp:inline distT="0" distB="0" distL="0" distR="0" wp14:anchorId="7198E85E" wp14:editId="5A16922A">
                                  <wp:extent cx="3781425" cy="1056703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alphaModFix am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781425" cy="10567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DEA70C" w14:textId="2CBAC7DE" w:rsidR="00FE78AE" w:rsidRDefault="00FE78AE" w:rsidP="00251461"/>
                          <w:p w14:paraId="50BC87FC" w14:textId="77777777" w:rsidR="00FE78AE" w:rsidRDefault="00FE78AE" w:rsidP="00251461"/>
                          <w:p w14:paraId="29AB66EC" w14:textId="1CBD35BB" w:rsidR="0046443D" w:rsidRDefault="0046443D" w:rsidP="002514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9CE74" id="Text Box 9" o:spid="_x0000_s1031" type="#_x0000_t202" style="position:absolute;margin-left:-55.5pt;margin-top:-31.5pt;width:261.75pt;height:832.5pt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" filled="f" stroked="f">
                <v:textbox>
                  <w:txbxContent>
                    <w:p w14:paraId="1A0FCBB3" w14:textId="77777777" w:rsidR="00FE78AE" w:rsidRDefault="00FE78AE" w:rsidP="00251461"/>
                    <w:p w14:paraId="6B18325C" w14:textId="1DB853A6" w:rsidR="00FE78AE" w:rsidRDefault="00FE78AE" w:rsidP="00251461">
                      <w:r w:rsidRPr="00251461">
                        <w:rPr>
                          <w:noProof/>
                        </w:rPr>
                        <w:drawing>
                          <wp:inline distT="0" distB="0" distL="0" distR="0" wp14:anchorId="7198E85E" wp14:editId="5A16922A">
                            <wp:extent cx="3781425" cy="1056703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alphaModFix amt="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781425" cy="10567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DEA70C" w14:textId="2CBAC7DE" w:rsidR="00FE78AE" w:rsidRDefault="00FE78AE" w:rsidP="00251461"/>
                    <w:p w14:paraId="50BC87FC" w14:textId="77777777" w:rsidR="00FE78AE" w:rsidRDefault="00FE78AE" w:rsidP="00251461"/>
                    <w:p w14:paraId="29AB66EC" w14:textId="1CBD35BB" w:rsidR="0046443D" w:rsidRDefault="0046443D" w:rsidP="0025146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855D51" wp14:editId="5B761E97">
                <wp:simplePos x="0" y="0"/>
                <wp:positionH relativeFrom="column">
                  <wp:posOffset>190500</wp:posOffset>
                </wp:positionH>
                <wp:positionV relativeFrom="paragraph">
                  <wp:posOffset>8372475</wp:posOffset>
                </wp:positionV>
                <wp:extent cx="3352800" cy="1419225"/>
                <wp:effectExtent l="0" t="0" r="0" b="190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0E544" w14:textId="48BCA5B3" w:rsidR="00C64670" w:rsidRDefault="00C64670">
                            <w:r w:rsidRPr="00C64670">
                              <w:rPr>
                                <w:noProof/>
                              </w:rPr>
                              <w:drawing>
                                <wp:inline distT="0" distB="0" distL="0" distR="0" wp14:anchorId="082DA48A" wp14:editId="289BB116">
                                  <wp:extent cx="2998800" cy="10188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8800" cy="101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55D51" id="_x0000_s1032" type="#_x0000_t202" style="position:absolute;margin-left:15pt;margin-top:659.25pt;width:264pt;height:11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" filled="f" fillcolor="white [3201]" stroked="f" strokeweight=".5pt">
                <v:textbox>
                  <w:txbxContent>
                    <w:p w14:paraId="0500E544" w14:textId="48BCA5B3" w:rsidR="00C64670" w:rsidRDefault="00C64670">
                      <w:r w:rsidRPr="00C64670">
                        <w:rPr>
                          <w:noProof/>
                        </w:rPr>
                        <w:drawing>
                          <wp:inline distT="0" distB="0" distL="0" distR="0" wp14:anchorId="082DA48A" wp14:editId="289BB116">
                            <wp:extent cx="2998800" cy="10188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8800" cy="101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5A30FC" w:rsidRPr="0095587E" w:rsidSect="00C64670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Zooja Light Pro">
    <w:panose1 w:val="00000000000000000000"/>
    <w:charset w:val="00"/>
    <w:family w:val="modern"/>
    <w:notTrueType/>
    <w:pitch w:val="variable"/>
    <w:sig w:usb0="8000002F" w:usb1="5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EDC"/>
    <w:multiLevelType w:val="hybridMultilevel"/>
    <w:tmpl w:val="80501FE8"/>
    <w:lvl w:ilvl="0" w:tplc="89C854D4">
      <w:start w:val="1"/>
      <w:numFmt w:val="bullet"/>
      <w:lvlText w:val="»"/>
      <w:lvlJc w:val="left"/>
      <w:pPr>
        <w:tabs>
          <w:tab w:val="num" w:pos="1287"/>
        </w:tabs>
        <w:ind w:left="1287" w:hanging="360"/>
      </w:pPr>
      <w:rPr>
        <w:rFonts w:ascii="Sitka Heading" w:hAnsi="Sitka Heading" w:hint="default"/>
      </w:rPr>
    </w:lvl>
    <w:lvl w:ilvl="1" w:tplc="CF5A5DF0" w:tentative="1">
      <w:start w:val="1"/>
      <w:numFmt w:val="bullet"/>
      <w:lvlText w:val="»"/>
      <w:lvlJc w:val="left"/>
      <w:pPr>
        <w:tabs>
          <w:tab w:val="num" w:pos="2007"/>
        </w:tabs>
        <w:ind w:left="2007" w:hanging="360"/>
      </w:pPr>
      <w:rPr>
        <w:rFonts w:ascii="Sitka Heading" w:hAnsi="Sitka Heading" w:hint="default"/>
      </w:rPr>
    </w:lvl>
    <w:lvl w:ilvl="2" w:tplc="34AE6EC6" w:tentative="1">
      <w:start w:val="1"/>
      <w:numFmt w:val="bullet"/>
      <w:lvlText w:val="»"/>
      <w:lvlJc w:val="left"/>
      <w:pPr>
        <w:tabs>
          <w:tab w:val="num" w:pos="2727"/>
        </w:tabs>
        <w:ind w:left="2727" w:hanging="360"/>
      </w:pPr>
      <w:rPr>
        <w:rFonts w:ascii="Sitka Heading" w:hAnsi="Sitka Heading" w:hint="default"/>
      </w:rPr>
    </w:lvl>
    <w:lvl w:ilvl="3" w:tplc="2230EE04" w:tentative="1">
      <w:start w:val="1"/>
      <w:numFmt w:val="bullet"/>
      <w:lvlText w:val="»"/>
      <w:lvlJc w:val="left"/>
      <w:pPr>
        <w:tabs>
          <w:tab w:val="num" w:pos="3447"/>
        </w:tabs>
        <w:ind w:left="3447" w:hanging="360"/>
      </w:pPr>
      <w:rPr>
        <w:rFonts w:ascii="Sitka Heading" w:hAnsi="Sitka Heading" w:hint="default"/>
      </w:rPr>
    </w:lvl>
    <w:lvl w:ilvl="4" w:tplc="D2B020FE">
      <w:start w:val="1"/>
      <w:numFmt w:val="bullet"/>
      <w:lvlText w:val="»"/>
      <w:lvlJc w:val="left"/>
      <w:pPr>
        <w:tabs>
          <w:tab w:val="num" w:pos="4167"/>
        </w:tabs>
        <w:ind w:left="4167" w:hanging="360"/>
      </w:pPr>
      <w:rPr>
        <w:rFonts w:ascii="Sitka Heading" w:hAnsi="Sitka Heading" w:hint="default"/>
      </w:rPr>
    </w:lvl>
    <w:lvl w:ilvl="5" w:tplc="F38E2F6A" w:tentative="1">
      <w:start w:val="1"/>
      <w:numFmt w:val="bullet"/>
      <w:lvlText w:val="»"/>
      <w:lvlJc w:val="left"/>
      <w:pPr>
        <w:tabs>
          <w:tab w:val="num" w:pos="4887"/>
        </w:tabs>
        <w:ind w:left="4887" w:hanging="360"/>
      </w:pPr>
      <w:rPr>
        <w:rFonts w:ascii="Sitka Heading" w:hAnsi="Sitka Heading" w:hint="default"/>
      </w:rPr>
    </w:lvl>
    <w:lvl w:ilvl="6" w:tplc="7EAE42E4" w:tentative="1">
      <w:start w:val="1"/>
      <w:numFmt w:val="bullet"/>
      <w:lvlText w:val="»"/>
      <w:lvlJc w:val="left"/>
      <w:pPr>
        <w:tabs>
          <w:tab w:val="num" w:pos="5607"/>
        </w:tabs>
        <w:ind w:left="5607" w:hanging="360"/>
      </w:pPr>
      <w:rPr>
        <w:rFonts w:ascii="Sitka Heading" w:hAnsi="Sitka Heading" w:hint="default"/>
      </w:rPr>
    </w:lvl>
    <w:lvl w:ilvl="7" w:tplc="B68CBACC" w:tentative="1">
      <w:start w:val="1"/>
      <w:numFmt w:val="bullet"/>
      <w:lvlText w:val="»"/>
      <w:lvlJc w:val="left"/>
      <w:pPr>
        <w:tabs>
          <w:tab w:val="num" w:pos="6327"/>
        </w:tabs>
        <w:ind w:left="6327" w:hanging="360"/>
      </w:pPr>
      <w:rPr>
        <w:rFonts w:ascii="Sitka Heading" w:hAnsi="Sitka Heading" w:hint="default"/>
      </w:rPr>
    </w:lvl>
    <w:lvl w:ilvl="8" w:tplc="C8ACE4FE" w:tentative="1">
      <w:start w:val="1"/>
      <w:numFmt w:val="bullet"/>
      <w:lvlText w:val="»"/>
      <w:lvlJc w:val="left"/>
      <w:pPr>
        <w:tabs>
          <w:tab w:val="num" w:pos="7047"/>
        </w:tabs>
        <w:ind w:left="7047" w:hanging="360"/>
      </w:pPr>
      <w:rPr>
        <w:rFonts w:ascii="Sitka Heading" w:hAnsi="Sitka Heading" w:hint="default"/>
      </w:rPr>
    </w:lvl>
  </w:abstractNum>
  <w:abstractNum w:abstractNumId="1" w15:restartNumberingAfterBreak="0">
    <w:nsid w:val="13DE6BB8"/>
    <w:multiLevelType w:val="hybridMultilevel"/>
    <w:tmpl w:val="6D9A2D4A"/>
    <w:lvl w:ilvl="0" w:tplc="F7A4E5E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14229B"/>
    <w:multiLevelType w:val="hybridMultilevel"/>
    <w:tmpl w:val="9434254C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B352D"/>
    <w:multiLevelType w:val="hybridMultilevel"/>
    <w:tmpl w:val="1E305C04"/>
    <w:lvl w:ilvl="0" w:tplc="4882F102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Sitka Heading" w:hAnsi="Sitka Heading" w:hint="default"/>
        <w:color w:val="ED125F"/>
      </w:rPr>
    </w:lvl>
    <w:lvl w:ilvl="1" w:tplc="FFFFFFFF">
      <w:start w:val="1"/>
      <w:numFmt w:val="bullet"/>
      <w:lvlText w:val="»"/>
      <w:lvlJc w:val="left"/>
      <w:pPr>
        <w:tabs>
          <w:tab w:val="num" w:pos="1080"/>
        </w:tabs>
        <w:ind w:left="1080" w:hanging="360"/>
      </w:pPr>
      <w:rPr>
        <w:rFonts w:ascii="Sitka Heading" w:hAnsi="Sitka Heading" w:hint="default"/>
      </w:rPr>
    </w:lvl>
    <w:lvl w:ilvl="2" w:tplc="FFFFFFFF">
      <w:start w:val="1"/>
      <w:numFmt w:val="bullet"/>
      <w:lvlText w:val="»"/>
      <w:lvlJc w:val="left"/>
      <w:pPr>
        <w:tabs>
          <w:tab w:val="num" w:pos="1800"/>
        </w:tabs>
        <w:ind w:left="1800" w:hanging="360"/>
      </w:pPr>
      <w:rPr>
        <w:rFonts w:ascii="Sitka Heading" w:hAnsi="Sitka Heading" w:hint="default"/>
      </w:rPr>
    </w:lvl>
    <w:lvl w:ilvl="3" w:tplc="FFFFFFFF">
      <w:start w:val="1"/>
      <w:numFmt w:val="bullet"/>
      <w:lvlText w:val="»"/>
      <w:lvlJc w:val="left"/>
      <w:pPr>
        <w:tabs>
          <w:tab w:val="num" w:pos="2520"/>
        </w:tabs>
        <w:ind w:left="2520" w:hanging="360"/>
      </w:pPr>
      <w:rPr>
        <w:rFonts w:ascii="Sitka Heading" w:hAnsi="Sitka Heading" w:hint="default"/>
      </w:rPr>
    </w:lvl>
    <w:lvl w:ilvl="4" w:tplc="FFFFFFFF">
      <w:start w:val="1"/>
      <w:numFmt w:val="bullet"/>
      <w:lvlText w:val="»"/>
      <w:lvlJc w:val="left"/>
      <w:pPr>
        <w:tabs>
          <w:tab w:val="num" w:pos="3240"/>
        </w:tabs>
        <w:ind w:left="3240" w:hanging="360"/>
      </w:pPr>
      <w:rPr>
        <w:rFonts w:ascii="Sitka Heading" w:hAnsi="Sitka Heading" w:hint="default"/>
      </w:rPr>
    </w:lvl>
    <w:lvl w:ilvl="5" w:tplc="FFFFFFFF" w:tentative="1">
      <w:start w:val="1"/>
      <w:numFmt w:val="bullet"/>
      <w:lvlText w:val="»"/>
      <w:lvlJc w:val="left"/>
      <w:pPr>
        <w:tabs>
          <w:tab w:val="num" w:pos="3960"/>
        </w:tabs>
        <w:ind w:left="3960" w:hanging="360"/>
      </w:pPr>
      <w:rPr>
        <w:rFonts w:ascii="Sitka Heading" w:hAnsi="Sitka Heading" w:hint="default"/>
      </w:rPr>
    </w:lvl>
    <w:lvl w:ilvl="6" w:tplc="FFFFFFFF" w:tentative="1">
      <w:start w:val="1"/>
      <w:numFmt w:val="bullet"/>
      <w:lvlText w:val="»"/>
      <w:lvlJc w:val="left"/>
      <w:pPr>
        <w:tabs>
          <w:tab w:val="num" w:pos="4680"/>
        </w:tabs>
        <w:ind w:left="4680" w:hanging="360"/>
      </w:pPr>
      <w:rPr>
        <w:rFonts w:ascii="Sitka Heading" w:hAnsi="Sitka Heading" w:hint="default"/>
      </w:rPr>
    </w:lvl>
    <w:lvl w:ilvl="7" w:tplc="FFFFFFFF" w:tentative="1">
      <w:start w:val="1"/>
      <w:numFmt w:val="bullet"/>
      <w:lvlText w:val="»"/>
      <w:lvlJc w:val="left"/>
      <w:pPr>
        <w:tabs>
          <w:tab w:val="num" w:pos="5400"/>
        </w:tabs>
        <w:ind w:left="5400" w:hanging="360"/>
      </w:pPr>
      <w:rPr>
        <w:rFonts w:ascii="Sitka Heading" w:hAnsi="Sitka Heading" w:hint="default"/>
      </w:rPr>
    </w:lvl>
    <w:lvl w:ilvl="8" w:tplc="FFFFFFFF" w:tentative="1">
      <w:start w:val="1"/>
      <w:numFmt w:val="bullet"/>
      <w:lvlText w:val="»"/>
      <w:lvlJc w:val="left"/>
      <w:pPr>
        <w:tabs>
          <w:tab w:val="num" w:pos="6120"/>
        </w:tabs>
        <w:ind w:left="6120" w:hanging="360"/>
      </w:pPr>
      <w:rPr>
        <w:rFonts w:ascii="Sitka Heading" w:hAnsi="Sitka Heading" w:hint="default"/>
      </w:rPr>
    </w:lvl>
  </w:abstractNum>
  <w:abstractNum w:abstractNumId="4" w15:restartNumberingAfterBreak="0">
    <w:nsid w:val="240D4EF4"/>
    <w:multiLevelType w:val="hybridMultilevel"/>
    <w:tmpl w:val="E7E8613A"/>
    <w:lvl w:ilvl="0" w:tplc="1409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ED6C0C"/>
    <w:multiLevelType w:val="hybridMultilevel"/>
    <w:tmpl w:val="47D2A710"/>
    <w:lvl w:ilvl="0" w:tplc="4882F102">
      <w:start w:val="1"/>
      <w:numFmt w:val="bullet"/>
      <w:lvlText w:val="»"/>
      <w:lvlJc w:val="left"/>
      <w:pPr>
        <w:ind w:left="720" w:hanging="360"/>
      </w:pPr>
      <w:rPr>
        <w:rFonts w:ascii="Sitka Heading" w:hAnsi="Sitka Heading" w:hint="default"/>
        <w:color w:val="ED125F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C5DA4"/>
    <w:multiLevelType w:val="hybridMultilevel"/>
    <w:tmpl w:val="511E82C0"/>
    <w:lvl w:ilvl="0" w:tplc="9EE072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C226A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8699F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E0055A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998F2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A4577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A58FA4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8C217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E03A0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52B24450"/>
    <w:multiLevelType w:val="hybridMultilevel"/>
    <w:tmpl w:val="EACC421E"/>
    <w:lvl w:ilvl="0" w:tplc="DEA289C2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Sitka Heading" w:hAnsi="Sitka Heading" w:hint="default"/>
      </w:rPr>
    </w:lvl>
    <w:lvl w:ilvl="1" w:tplc="797E54DE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Sitka Heading" w:hAnsi="Sitka Heading" w:hint="default"/>
      </w:rPr>
    </w:lvl>
    <w:lvl w:ilvl="2" w:tplc="3DA8C7A6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Sitka Heading" w:hAnsi="Sitka Heading" w:hint="default"/>
      </w:rPr>
    </w:lvl>
    <w:lvl w:ilvl="3" w:tplc="C5E0AC82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Sitka Heading" w:hAnsi="Sitka Heading" w:hint="default"/>
      </w:rPr>
    </w:lvl>
    <w:lvl w:ilvl="4" w:tplc="741CF310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Sitka Heading" w:hAnsi="Sitka Heading" w:hint="default"/>
      </w:rPr>
    </w:lvl>
    <w:lvl w:ilvl="5" w:tplc="32289AD6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Sitka Heading" w:hAnsi="Sitka Heading" w:hint="default"/>
      </w:rPr>
    </w:lvl>
    <w:lvl w:ilvl="6" w:tplc="AC049A26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Sitka Heading" w:hAnsi="Sitka Heading" w:hint="default"/>
      </w:rPr>
    </w:lvl>
    <w:lvl w:ilvl="7" w:tplc="3BA82A6E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Sitka Heading" w:hAnsi="Sitka Heading" w:hint="default"/>
      </w:rPr>
    </w:lvl>
    <w:lvl w:ilvl="8" w:tplc="35208B9C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Sitka Heading" w:hAnsi="Sitka Heading" w:hint="default"/>
      </w:rPr>
    </w:lvl>
  </w:abstractNum>
  <w:abstractNum w:abstractNumId="8" w15:restartNumberingAfterBreak="0">
    <w:nsid w:val="56FC4FE4"/>
    <w:multiLevelType w:val="hybridMultilevel"/>
    <w:tmpl w:val="B7E6966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ED125F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2453E"/>
    <w:multiLevelType w:val="hybridMultilevel"/>
    <w:tmpl w:val="25185A5C"/>
    <w:lvl w:ilvl="0" w:tplc="FFFFFFFF">
      <w:start w:val="1"/>
      <w:numFmt w:val="bullet"/>
      <w:lvlText w:val="»"/>
      <w:lvlJc w:val="left"/>
      <w:pPr>
        <w:ind w:left="720" w:hanging="360"/>
      </w:pPr>
      <w:rPr>
        <w:rFonts w:ascii="Sitka Heading" w:hAnsi="Sitka Heading" w:hint="default"/>
        <w:color w:val="ED125F"/>
      </w:rPr>
    </w:lvl>
    <w:lvl w:ilvl="1" w:tplc="4882F102">
      <w:start w:val="1"/>
      <w:numFmt w:val="bullet"/>
      <w:lvlText w:val="»"/>
      <w:lvlJc w:val="left"/>
      <w:pPr>
        <w:ind w:left="1440" w:hanging="360"/>
      </w:pPr>
      <w:rPr>
        <w:rFonts w:ascii="Sitka Heading" w:hAnsi="Sitka Heading" w:hint="default"/>
        <w:color w:val="ED125F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D3E1F"/>
    <w:multiLevelType w:val="hybridMultilevel"/>
    <w:tmpl w:val="44E44722"/>
    <w:lvl w:ilvl="0" w:tplc="FFFFFFFF">
      <w:start w:val="1"/>
      <w:numFmt w:val="bullet"/>
      <w:lvlText w:val="»"/>
      <w:lvlJc w:val="left"/>
      <w:pPr>
        <w:ind w:left="720" w:hanging="360"/>
      </w:pPr>
      <w:rPr>
        <w:rFonts w:ascii="Sitka Heading" w:hAnsi="Sitka Heading" w:hint="default"/>
        <w:color w:val="ED125F"/>
      </w:rPr>
    </w:lvl>
    <w:lvl w:ilvl="1" w:tplc="1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1011C"/>
    <w:multiLevelType w:val="hybridMultilevel"/>
    <w:tmpl w:val="8452AECE"/>
    <w:lvl w:ilvl="0" w:tplc="4882F102">
      <w:start w:val="1"/>
      <w:numFmt w:val="bullet"/>
      <w:lvlText w:val="»"/>
      <w:lvlJc w:val="left"/>
      <w:pPr>
        <w:ind w:left="360" w:hanging="360"/>
      </w:pPr>
      <w:rPr>
        <w:rFonts w:ascii="Sitka Heading" w:hAnsi="Sitka Heading" w:hint="default"/>
        <w:color w:val="ED125F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477C97"/>
    <w:multiLevelType w:val="hybridMultilevel"/>
    <w:tmpl w:val="FB441158"/>
    <w:lvl w:ilvl="0" w:tplc="DF5A3AC2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Sitka Heading" w:hAnsi="Sitka Heading" w:hint="default"/>
      </w:rPr>
    </w:lvl>
    <w:lvl w:ilvl="1" w:tplc="8134369E">
      <w:start w:val="1"/>
      <w:numFmt w:val="bullet"/>
      <w:lvlText w:val="»"/>
      <w:lvlJc w:val="left"/>
      <w:pPr>
        <w:tabs>
          <w:tab w:val="num" w:pos="1080"/>
        </w:tabs>
        <w:ind w:left="1080" w:hanging="360"/>
      </w:pPr>
      <w:rPr>
        <w:rFonts w:ascii="Sitka Heading" w:hAnsi="Sitka Heading" w:hint="default"/>
      </w:rPr>
    </w:lvl>
    <w:lvl w:ilvl="2" w:tplc="98626CE2">
      <w:start w:val="1"/>
      <w:numFmt w:val="bullet"/>
      <w:lvlText w:val="»"/>
      <w:lvlJc w:val="left"/>
      <w:pPr>
        <w:tabs>
          <w:tab w:val="num" w:pos="1800"/>
        </w:tabs>
        <w:ind w:left="1800" w:hanging="360"/>
      </w:pPr>
      <w:rPr>
        <w:rFonts w:ascii="Sitka Heading" w:hAnsi="Sitka Heading" w:hint="default"/>
      </w:rPr>
    </w:lvl>
    <w:lvl w:ilvl="3" w:tplc="A7C24490">
      <w:start w:val="1"/>
      <w:numFmt w:val="bullet"/>
      <w:lvlText w:val="»"/>
      <w:lvlJc w:val="left"/>
      <w:pPr>
        <w:tabs>
          <w:tab w:val="num" w:pos="2520"/>
        </w:tabs>
        <w:ind w:left="2520" w:hanging="360"/>
      </w:pPr>
      <w:rPr>
        <w:rFonts w:ascii="Sitka Heading" w:hAnsi="Sitka Heading" w:hint="default"/>
      </w:rPr>
    </w:lvl>
    <w:lvl w:ilvl="4" w:tplc="CFD82696">
      <w:start w:val="1"/>
      <w:numFmt w:val="bullet"/>
      <w:lvlText w:val="»"/>
      <w:lvlJc w:val="left"/>
      <w:pPr>
        <w:tabs>
          <w:tab w:val="num" w:pos="3240"/>
        </w:tabs>
        <w:ind w:left="3240" w:hanging="360"/>
      </w:pPr>
      <w:rPr>
        <w:rFonts w:ascii="Sitka Heading" w:hAnsi="Sitka Heading" w:hint="default"/>
      </w:rPr>
    </w:lvl>
    <w:lvl w:ilvl="5" w:tplc="B2781672" w:tentative="1">
      <w:start w:val="1"/>
      <w:numFmt w:val="bullet"/>
      <w:lvlText w:val="»"/>
      <w:lvlJc w:val="left"/>
      <w:pPr>
        <w:tabs>
          <w:tab w:val="num" w:pos="3960"/>
        </w:tabs>
        <w:ind w:left="3960" w:hanging="360"/>
      </w:pPr>
      <w:rPr>
        <w:rFonts w:ascii="Sitka Heading" w:hAnsi="Sitka Heading" w:hint="default"/>
      </w:rPr>
    </w:lvl>
    <w:lvl w:ilvl="6" w:tplc="7DDCC32C" w:tentative="1">
      <w:start w:val="1"/>
      <w:numFmt w:val="bullet"/>
      <w:lvlText w:val="»"/>
      <w:lvlJc w:val="left"/>
      <w:pPr>
        <w:tabs>
          <w:tab w:val="num" w:pos="4680"/>
        </w:tabs>
        <w:ind w:left="4680" w:hanging="360"/>
      </w:pPr>
      <w:rPr>
        <w:rFonts w:ascii="Sitka Heading" w:hAnsi="Sitka Heading" w:hint="default"/>
      </w:rPr>
    </w:lvl>
    <w:lvl w:ilvl="7" w:tplc="013A5C60" w:tentative="1">
      <w:start w:val="1"/>
      <w:numFmt w:val="bullet"/>
      <w:lvlText w:val="»"/>
      <w:lvlJc w:val="left"/>
      <w:pPr>
        <w:tabs>
          <w:tab w:val="num" w:pos="5400"/>
        </w:tabs>
        <w:ind w:left="5400" w:hanging="360"/>
      </w:pPr>
      <w:rPr>
        <w:rFonts w:ascii="Sitka Heading" w:hAnsi="Sitka Heading" w:hint="default"/>
      </w:rPr>
    </w:lvl>
    <w:lvl w:ilvl="8" w:tplc="5F78E050" w:tentative="1">
      <w:start w:val="1"/>
      <w:numFmt w:val="bullet"/>
      <w:lvlText w:val="»"/>
      <w:lvlJc w:val="left"/>
      <w:pPr>
        <w:tabs>
          <w:tab w:val="num" w:pos="6120"/>
        </w:tabs>
        <w:ind w:left="6120" w:hanging="360"/>
      </w:pPr>
      <w:rPr>
        <w:rFonts w:ascii="Sitka Heading" w:hAnsi="Sitka Heading" w:hint="default"/>
      </w:rPr>
    </w:lvl>
  </w:abstractNum>
  <w:abstractNum w:abstractNumId="13" w15:restartNumberingAfterBreak="0">
    <w:nsid w:val="7EE457C6"/>
    <w:multiLevelType w:val="hybridMultilevel"/>
    <w:tmpl w:val="16B814B6"/>
    <w:lvl w:ilvl="0" w:tplc="4882F102">
      <w:start w:val="1"/>
      <w:numFmt w:val="bullet"/>
      <w:lvlText w:val="»"/>
      <w:lvlJc w:val="left"/>
      <w:pPr>
        <w:ind w:left="720" w:hanging="360"/>
      </w:pPr>
      <w:rPr>
        <w:rFonts w:ascii="Sitka Heading" w:hAnsi="Sitka Heading" w:hint="default"/>
        <w:color w:val="ED125F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68626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53191916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1068526">
    <w:abstractNumId w:val="12"/>
  </w:num>
  <w:num w:numId="4" w16cid:durableId="1998142816">
    <w:abstractNumId w:val="7"/>
  </w:num>
  <w:num w:numId="5" w16cid:durableId="213859095">
    <w:abstractNumId w:val="0"/>
  </w:num>
  <w:num w:numId="6" w16cid:durableId="951013215">
    <w:abstractNumId w:val="6"/>
  </w:num>
  <w:num w:numId="7" w16cid:durableId="1828278262">
    <w:abstractNumId w:val="1"/>
  </w:num>
  <w:num w:numId="8" w16cid:durableId="1263681891">
    <w:abstractNumId w:val="2"/>
  </w:num>
  <w:num w:numId="9" w16cid:durableId="817041345">
    <w:abstractNumId w:val="3"/>
  </w:num>
  <w:num w:numId="10" w16cid:durableId="1144858636">
    <w:abstractNumId w:val="13"/>
  </w:num>
  <w:num w:numId="11" w16cid:durableId="225772830">
    <w:abstractNumId w:val="9"/>
  </w:num>
  <w:num w:numId="12" w16cid:durableId="664162852">
    <w:abstractNumId w:val="11"/>
  </w:num>
  <w:num w:numId="13" w16cid:durableId="1812357867">
    <w:abstractNumId w:val="10"/>
  </w:num>
  <w:num w:numId="14" w16cid:durableId="846215186">
    <w:abstractNumId w:val="8"/>
  </w:num>
  <w:num w:numId="15" w16cid:durableId="531117901">
    <w:abstractNumId w:val="4"/>
  </w:num>
  <w:num w:numId="16" w16cid:durableId="17162754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9F7"/>
    <w:rsid w:val="00001DD9"/>
    <w:rsid w:val="00001F1B"/>
    <w:rsid w:val="000203E8"/>
    <w:rsid w:val="00030EA2"/>
    <w:rsid w:val="0005584D"/>
    <w:rsid w:val="00062034"/>
    <w:rsid w:val="00074363"/>
    <w:rsid w:val="000906D1"/>
    <w:rsid w:val="00093208"/>
    <w:rsid w:val="000938DB"/>
    <w:rsid w:val="000B128A"/>
    <w:rsid w:val="000B71CA"/>
    <w:rsid w:val="000E7D5A"/>
    <w:rsid w:val="000F28B0"/>
    <w:rsid w:val="000F3427"/>
    <w:rsid w:val="00105EFC"/>
    <w:rsid w:val="00125444"/>
    <w:rsid w:val="00127153"/>
    <w:rsid w:val="00147E77"/>
    <w:rsid w:val="00154760"/>
    <w:rsid w:val="001638E5"/>
    <w:rsid w:val="00166022"/>
    <w:rsid w:val="00173023"/>
    <w:rsid w:val="00176476"/>
    <w:rsid w:val="00177427"/>
    <w:rsid w:val="00180371"/>
    <w:rsid w:val="00190081"/>
    <w:rsid w:val="001935D9"/>
    <w:rsid w:val="001B0026"/>
    <w:rsid w:val="001B523A"/>
    <w:rsid w:val="001C077C"/>
    <w:rsid w:val="001C5511"/>
    <w:rsid w:val="001C7805"/>
    <w:rsid w:val="001D1BED"/>
    <w:rsid w:val="001E7EA0"/>
    <w:rsid w:val="002130A3"/>
    <w:rsid w:val="00235E06"/>
    <w:rsid w:val="00251461"/>
    <w:rsid w:val="00254BBE"/>
    <w:rsid w:val="00271425"/>
    <w:rsid w:val="0027378E"/>
    <w:rsid w:val="002835E3"/>
    <w:rsid w:val="00287052"/>
    <w:rsid w:val="00297C29"/>
    <w:rsid w:val="002B10AE"/>
    <w:rsid w:val="002E54C9"/>
    <w:rsid w:val="002F7790"/>
    <w:rsid w:val="00303F46"/>
    <w:rsid w:val="00307B9E"/>
    <w:rsid w:val="00312481"/>
    <w:rsid w:val="003328EB"/>
    <w:rsid w:val="00336C7B"/>
    <w:rsid w:val="00345718"/>
    <w:rsid w:val="00367D97"/>
    <w:rsid w:val="003843D8"/>
    <w:rsid w:val="00387BF3"/>
    <w:rsid w:val="00394333"/>
    <w:rsid w:val="00396C33"/>
    <w:rsid w:val="003A4508"/>
    <w:rsid w:val="003B0DB3"/>
    <w:rsid w:val="0043467F"/>
    <w:rsid w:val="00436C11"/>
    <w:rsid w:val="00444E9A"/>
    <w:rsid w:val="00445617"/>
    <w:rsid w:val="0045026E"/>
    <w:rsid w:val="00451497"/>
    <w:rsid w:val="0046159B"/>
    <w:rsid w:val="00462EFC"/>
    <w:rsid w:val="0046443D"/>
    <w:rsid w:val="004849B9"/>
    <w:rsid w:val="00492EAA"/>
    <w:rsid w:val="004B245D"/>
    <w:rsid w:val="004B588F"/>
    <w:rsid w:val="004B72FE"/>
    <w:rsid w:val="004C0784"/>
    <w:rsid w:val="004C3E6A"/>
    <w:rsid w:val="004D1268"/>
    <w:rsid w:val="004D3E7A"/>
    <w:rsid w:val="004E7A5B"/>
    <w:rsid w:val="005162AF"/>
    <w:rsid w:val="00535C1D"/>
    <w:rsid w:val="005442CB"/>
    <w:rsid w:val="0055182B"/>
    <w:rsid w:val="00563818"/>
    <w:rsid w:val="00591D66"/>
    <w:rsid w:val="005A30FC"/>
    <w:rsid w:val="005B607C"/>
    <w:rsid w:val="005E0384"/>
    <w:rsid w:val="005E2A70"/>
    <w:rsid w:val="005E7981"/>
    <w:rsid w:val="0063189D"/>
    <w:rsid w:val="00646F14"/>
    <w:rsid w:val="0067438A"/>
    <w:rsid w:val="006809C3"/>
    <w:rsid w:val="006832D7"/>
    <w:rsid w:val="00683E08"/>
    <w:rsid w:val="00694ACA"/>
    <w:rsid w:val="00694C89"/>
    <w:rsid w:val="006A4585"/>
    <w:rsid w:val="006B3E17"/>
    <w:rsid w:val="006F39FD"/>
    <w:rsid w:val="006F4CC9"/>
    <w:rsid w:val="007238AF"/>
    <w:rsid w:val="00737312"/>
    <w:rsid w:val="00742100"/>
    <w:rsid w:val="00743271"/>
    <w:rsid w:val="0077249C"/>
    <w:rsid w:val="0079552B"/>
    <w:rsid w:val="007E53B9"/>
    <w:rsid w:val="00811128"/>
    <w:rsid w:val="00821A38"/>
    <w:rsid w:val="008230A4"/>
    <w:rsid w:val="0083059E"/>
    <w:rsid w:val="0086321F"/>
    <w:rsid w:val="00863288"/>
    <w:rsid w:val="008809F7"/>
    <w:rsid w:val="00881AED"/>
    <w:rsid w:val="00882817"/>
    <w:rsid w:val="008B47BA"/>
    <w:rsid w:val="008B7C89"/>
    <w:rsid w:val="008C3DD4"/>
    <w:rsid w:val="008D3B56"/>
    <w:rsid w:val="008F2670"/>
    <w:rsid w:val="00903C55"/>
    <w:rsid w:val="00911554"/>
    <w:rsid w:val="00912981"/>
    <w:rsid w:val="009269A9"/>
    <w:rsid w:val="00935786"/>
    <w:rsid w:val="00950359"/>
    <w:rsid w:val="009549DE"/>
    <w:rsid w:val="0095587E"/>
    <w:rsid w:val="0096316D"/>
    <w:rsid w:val="009773F2"/>
    <w:rsid w:val="009827D4"/>
    <w:rsid w:val="00987B52"/>
    <w:rsid w:val="00991468"/>
    <w:rsid w:val="009A0728"/>
    <w:rsid w:val="009B6721"/>
    <w:rsid w:val="009B7139"/>
    <w:rsid w:val="009E6597"/>
    <w:rsid w:val="009F03CF"/>
    <w:rsid w:val="009F78F1"/>
    <w:rsid w:val="00A129AA"/>
    <w:rsid w:val="00A150F7"/>
    <w:rsid w:val="00A34E6E"/>
    <w:rsid w:val="00A36C2A"/>
    <w:rsid w:val="00A44E35"/>
    <w:rsid w:val="00A46AF6"/>
    <w:rsid w:val="00A52469"/>
    <w:rsid w:val="00A53CB5"/>
    <w:rsid w:val="00A55CDB"/>
    <w:rsid w:val="00A614EB"/>
    <w:rsid w:val="00A647C4"/>
    <w:rsid w:val="00A80B12"/>
    <w:rsid w:val="00AB1423"/>
    <w:rsid w:val="00AB3FAB"/>
    <w:rsid w:val="00AB7FF3"/>
    <w:rsid w:val="00AC1413"/>
    <w:rsid w:val="00AC3286"/>
    <w:rsid w:val="00AE1D58"/>
    <w:rsid w:val="00B22AB3"/>
    <w:rsid w:val="00B37E5D"/>
    <w:rsid w:val="00B40B6E"/>
    <w:rsid w:val="00B52EA9"/>
    <w:rsid w:val="00B56A7E"/>
    <w:rsid w:val="00B71F6D"/>
    <w:rsid w:val="00B81ED1"/>
    <w:rsid w:val="00B91FE7"/>
    <w:rsid w:val="00B93D2B"/>
    <w:rsid w:val="00BB3FA4"/>
    <w:rsid w:val="00BD3854"/>
    <w:rsid w:val="00BE000A"/>
    <w:rsid w:val="00BE0CBB"/>
    <w:rsid w:val="00BE25E9"/>
    <w:rsid w:val="00BF2F93"/>
    <w:rsid w:val="00BF7ECA"/>
    <w:rsid w:val="00C1162A"/>
    <w:rsid w:val="00C37295"/>
    <w:rsid w:val="00C429F9"/>
    <w:rsid w:val="00C563A2"/>
    <w:rsid w:val="00C6048E"/>
    <w:rsid w:val="00C64670"/>
    <w:rsid w:val="00C65E1D"/>
    <w:rsid w:val="00C728AA"/>
    <w:rsid w:val="00C77331"/>
    <w:rsid w:val="00C80C89"/>
    <w:rsid w:val="00C824C8"/>
    <w:rsid w:val="00C87CD1"/>
    <w:rsid w:val="00C90191"/>
    <w:rsid w:val="00CA0D1F"/>
    <w:rsid w:val="00CB4BB5"/>
    <w:rsid w:val="00CC1900"/>
    <w:rsid w:val="00CC6B22"/>
    <w:rsid w:val="00CD6548"/>
    <w:rsid w:val="00D227A4"/>
    <w:rsid w:val="00D22B50"/>
    <w:rsid w:val="00D2352B"/>
    <w:rsid w:val="00D338C5"/>
    <w:rsid w:val="00D41293"/>
    <w:rsid w:val="00D4294D"/>
    <w:rsid w:val="00D7533B"/>
    <w:rsid w:val="00DA07EC"/>
    <w:rsid w:val="00DC68CA"/>
    <w:rsid w:val="00DD19FB"/>
    <w:rsid w:val="00DE1A31"/>
    <w:rsid w:val="00DE27CF"/>
    <w:rsid w:val="00E022EE"/>
    <w:rsid w:val="00E11DE2"/>
    <w:rsid w:val="00E23A40"/>
    <w:rsid w:val="00E24D1A"/>
    <w:rsid w:val="00E24F9A"/>
    <w:rsid w:val="00E259A6"/>
    <w:rsid w:val="00E263B9"/>
    <w:rsid w:val="00E27109"/>
    <w:rsid w:val="00E36024"/>
    <w:rsid w:val="00E42C06"/>
    <w:rsid w:val="00E432F2"/>
    <w:rsid w:val="00E60CBE"/>
    <w:rsid w:val="00E6218D"/>
    <w:rsid w:val="00E8032F"/>
    <w:rsid w:val="00E83B4A"/>
    <w:rsid w:val="00E85BC9"/>
    <w:rsid w:val="00EB25E0"/>
    <w:rsid w:val="00EC0C71"/>
    <w:rsid w:val="00F06894"/>
    <w:rsid w:val="00F15F22"/>
    <w:rsid w:val="00F24B5D"/>
    <w:rsid w:val="00F43754"/>
    <w:rsid w:val="00F4573C"/>
    <w:rsid w:val="00F54DC0"/>
    <w:rsid w:val="00F563D3"/>
    <w:rsid w:val="00F80360"/>
    <w:rsid w:val="00F82404"/>
    <w:rsid w:val="00F94BE7"/>
    <w:rsid w:val="00FA6B9E"/>
    <w:rsid w:val="00FB0B06"/>
    <w:rsid w:val="00FC018A"/>
    <w:rsid w:val="00FD3E1C"/>
    <w:rsid w:val="00FE31E1"/>
    <w:rsid w:val="00FE78AE"/>
    <w:rsid w:val="00FF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0F7C94AF"/>
  <w15:docId w15:val="{11EE7C32-D3AE-481F-A901-CD2BB1B4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Body">
    <w:name w:val="Report Body"/>
    <w:basedOn w:val="Normal"/>
    <w:link w:val="ReportBodyChar"/>
    <w:qFormat/>
    <w:rsid w:val="008809F7"/>
    <w:pPr>
      <w:spacing w:before="240" w:after="0" w:line="260" w:lineRule="exact"/>
      <w:jc w:val="both"/>
    </w:pPr>
    <w:rPr>
      <w:rFonts w:ascii="Arial Mäori" w:eastAsia="Times New Roman" w:hAnsi="Arial Mäori" w:cs="Times New Roman"/>
      <w:kern w:val="22"/>
    </w:rPr>
  </w:style>
  <w:style w:type="table" w:customStyle="1" w:styleId="TableGrid1">
    <w:name w:val="Table Grid1"/>
    <w:basedOn w:val="TableNormal"/>
    <w:next w:val="TableGrid"/>
    <w:rsid w:val="008809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portBodyChar">
    <w:name w:val="Report Body Char"/>
    <w:basedOn w:val="DefaultParagraphFont"/>
    <w:link w:val="ReportBody"/>
    <w:locked/>
    <w:rsid w:val="008809F7"/>
    <w:rPr>
      <w:rFonts w:ascii="Arial Mäori" w:eastAsia="Times New Roman" w:hAnsi="Arial Mäori" w:cs="Times New Roman"/>
      <w:kern w:val="22"/>
    </w:rPr>
  </w:style>
  <w:style w:type="table" w:styleId="TableGrid">
    <w:name w:val="Table Grid"/>
    <w:basedOn w:val="TableNormal"/>
    <w:uiPriority w:val="39"/>
    <w:rsid w:val="00880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80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8809F7"/>
    <w:pPr>
      <w:ind w:left="720"/>
      <w:contextualSpacing/>
    </w:pPr>
  </w:style>
  <w:style w:type="character" w:customStyle="1" w:styleId="normaltextrun">
    <w:name w:val="normaltextrun"/>
    <w:basedOn w:val="DefaultParagraphFont"/>
    <w:rsid w:val="00BF2F93"/>
  </w:style>
  <w:style w:type="character" w:customStyle="1" w:styleId="eop">
    <w:name w:val="eop"/>
    <w:basedOn w:val="DefaultParagraphFont"/>
    <w:rsid w:val="00BF2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41282">
          <w:marLeft w:val="547"/>
          <w:marRight w:val="374"/>
          <w:marTop w:val="7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0645">
          <w:marLeft w:val="547"/>
          <w:marRight w:val="374"/>
          <w:marTop w:val="7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59529">
          <w:marLeft w:val="547"/>
          <w:marRight w:val="374"/>
          <w:marTop w:val="7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7590">
          <w:marLeft w:val="907"/>
          <w:marRight w:val="0"/>
          <w:marTop w:val="27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430">
          <w:marLeft w:val="907"/>
          <w:marRight w:val="0"/>
          <w:marTop w:val="27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089">
          <w:marLeft w:val="907"/>
          <w:marRight w:val="0"/>
          <w:marTop w:val="27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4738">
          <w:marLeft w:val="907"/>
          <w:marRight w:val="0"/>
          <w:marTop w:val="27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9787">
          <w:marLeft w:val="907"/>
          <w:marRight w:val="0"/>
          <w:marTop w:val="27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6281">
          <w:marLeft w:val="907"/>
          <w:marRight w:val="0"/>
          <w:marTop w:val="27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553">
          <w:marLeft w:val="907"/>
          <w:marRight w:val="0"/>
          <w:marTop w:val="27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172">
          <w:marLeft w:val="907"/>
          <w:marRight w:val="0"/>
          <w:marTop w:val="27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9447">
          <w:marLeft w:val="907"/>
          <w:marRight w:val="0"/>
          <w:marTop w:val="27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2043">
          <w:marLeft w:val="907"/>
          <w:marRight w:val="0"/>
          <w:marTop w:val="27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766">
          <w:marLeft w:val="907"/>
          <w:marRight w:val="0"/>
          <w:marTop w:val="27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7378">
          <w:marLeft w:val="907"/>
          <w:marRight w:val="0"/>
          <w:marTop w:val="27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Tully [DPMC]</dc:creator>
  <cp:keywords/>
  <dc:description/>
  <cp:lastModifiedBy>Gabrielle Tully [DPMC]</cp:lastModifiedBy>
  <cp:revision>2</cp:revision>
  <dcterms:created xsi:type="dcterms:W3CDTF">2023-05-02T22:04:00Z</dcterms:created>
  <dcterms:modified xsi:type="dcterms:W3CDTF">2023-05-02T22:04:00Z</dcterms:modified>
</cp:coreProperties>
</file>